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77777777" w:rsidR="00520913" w:rsidRDefault="00520913" w:rsidP="00520913">
      <w:pPr>
        <w:jc w:val="center"/>
        <w:rPr>
          <w:szCs w:val="24"/>
          <w:lang w:eastAsia="ar-SA"/>
        </w:rPr>
      </w:pPr>
      <w:r>
        <w:rPr>
          <w:rStyle w:val="normaltextrun"/>
          <w:b/>
          <w:bCs/>
          <w:color w:val="000000"/>
          <w:bdr w:val="none" w:sz="0" w:space="0" w:color="auto" w:frame="1"/>
        </w:rPr>
        <w:t>ORTODOKSŲ (STAČIATIKIŲ) TIKYBOS  ILGALAIKIO PLANO RENGIMAS</w:t>
      </w:r>
    </w:p>
    <w:p w14:paraId="337C4F7C" w14:textId="77777777" w:rsidR="00520913" w:rsidRDefault="00520913" w:rsidP="00520913">
      <w:pPr>
        <w:rPr>
          <w:szCs w:val="24"/>
          <w:lang w:eastAsia="ar-SA"/>
        </w:rPr>
      </w:pPr>
    </w:p>
    <w:p w14:paraId="430228A1" w14:textId="68C27FDB"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Ortodoksų (stačiatikių) 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77777777"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38849180"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yra pateikiamos Ortodoksų (stačiatikių) 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77777777"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p>
    <w:p w14:paraId="77247E51" w14:textId="01FC76D5" w:rsidR="00520913" w:rsidRDefault="00520913" w:rsidP="00520913">
      <w:pPr>
        <w:pStyle w:val="paragraph"/>
        <w:spacing w:before="0" w:beforeAutospacing="0" w:after="0" w:afterAutospacing="0"/>
        <w:ind w:left="360"/>
        <w:jc w:val="center"/>
        <w:textAlignment w:val="baseline"/>
        <w:rPr>
          <w:rStyle w:val="normaltextrun"/>
          <w:b/>
          <w:bCs/>
        </w:rPr>
      </w:pPr>
      <w:r>
        <w:rPr>
          <w:rStyle w:val="normaltextrun"/>
          <w:b/>
          <w:bCs/>
        </w:rPr>
        <w:t>ORTODOSKŲ (STAČIATIKI</w:t>
      </w:r>
      <w:r w:rsidR="00DD4937">
        <w:rPr>
          <w:rStyle w:val="normaltextrun"/>
          <w:b/>
          <w:bCs/>
        </w:rPr>
        <w:t xml:space="preserve">Ų) TIKYBOS  ILGALAIKIS  PLANAS </w:t>
      </w:r>
      <w:r w:rsidR="002876E6">
        <w:rPr>
          <w:rStyle w:val="normaltextrun"/>
          <w:b/>
          <w:bCs/>
        </w:rPr>
        <w:t>4</w:t>
      </w:r>
      <w:r>
        <w:rPr>
          <w:rStyle w:val="normaltextrun"/>
          <w:b/>
          <w:bCs/>
        </w:rPr>
        <w:t xml:space="preserve"> 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eop"/>
        </w:rPr>
        <w:t> </w:t>
      </w:r>
    </w:p>
    <w:p w14:paraId="488EC293"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27CB5074" w14:textId="77777777" w:rsidR="00520913" w:rsidRDefault="00520913" w:rsidP="00520913"/>
    <w:p w14:paraId="3DDA3DD2" w14:textId="77777777" w:rsidR="00520913" w:rsidRDefault="00520913" w:rsidP="00520913"/>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394"/>
        <w:gridCol w:w="1984"/>
        <w:gridCol w:w="1984"/>
      </w:tblGrid>
      <w:tr w:rsidR="00520913" w14:paraId="10383388" w14:textId="77777777" w:rsidTr="00A21F9B">
        <w:tc>
          <w:tcPr>
            <w:tcW w:w="846" w:type="dxa"/>
          </w:tcPr>
          <w:p w14:paraId="7882664B" w14:textId="77777777" w:rsidR="00520913" w:rsidRDefault="00520913" w:rsidP="00A21F9B">
            <w:pPr>
              <w:jc w:val="both"/>
            </w:pPr>
            <w:r w:rsidRPr="00074F19">
              <w:rPr>
                <w:b/>
              </w:rPr>
              <w:t>EIL. NR.</w:t>
            </w:r>
          </w:p>
        </w:tc>
        <w:tc>
          <w:tcPr>
            <w:tcW w:w="4394" w:type="dxa"/>
          </w:tcPr>
          <w:p w14:paraId="3D9B569D" w14:textId="77777777" w:rsidR="00520913" w:rsidRDefault="00520913" w:rsidP="00A21F9B">
            <w:pPr>
              <w:jc w:val="center"/>
            </w:pPr>
            <w:r>
              <w:rPr>
                <w:b/>
              </w:rPr>
              <w:t>MOKYMOSI TURINIO SRITIS, TEMA</w:t>
            </w:r>
          </w:p>
        </w:tc>
        <w:tc>
          <w:tcPr>
            <w:tcW w:w="1984" w:type="dxa"/>
          </w:tcPr>
          <w:p w14:paraId="0B56992F" w14:textId="77777777" w:rsidR="00520913" w:rsidRDefault="00520913" w:rsidP="00A21F9B">
            <w:pPr>
              <w:jc w:val="center"/>
              <w:rPr>
                <w:b/>
              </w:rPr>
            </w:pPr>
            <w:r>
              <w:rPr>
                <w:b/>
              </w:rPr>
              <w:t>70 proc.</w:t>
            </w:r>
          </w:p>
          <w:p w14:paraId="143F52E1" w14:textId="77777777" w:rsidR="00520913" w:rsidRDefault="003E3776" w:rsidP="00A21F9B">
            <w:pPr>
              <w:jc w:val="center"/>
            </w:pPr>
            <w:r>
              <w:rPr>
                <w:b/>
              </w:rPr>
              <w:t>26</w:t>
            </w:r>
            <w:r w:rsidR="00520913">
              <w:rPr>
                <w:b/>
              </w:rPr>
              <w:t xml:space="preserve"> val.</w:t>
            </w:r>
          </w:p>
        </w:tc>
        <w:tc>
          <w:tcPr>
            <w:tcW w:w="1984" w:type="dxa"/>
          </w:tcPr>
          <w:p w14:paraId="5C5B3B0F" w14:textId="77777777" w:rsidR="00520913" w:rsidRDefault="00520913" w:rsidP="00A21F9B">
            <w:pPr>
              <w:jc w:val="center"/>
              <w:rPr>
                <w:b/>
              </w:rPr>
            </w:pPr>
            <w:r>
              <w:rPr>
                <w:b/>
              </w:rPr>
              <w:t>30 proc.</w:t>
            </w:r>
          </w:p>
          <w:p w14:paraId="32F58691" w14:textId="0B6C0B9D" w:rsidR="00520913" w:rsidRPr="00074F19" w:rsidRDefault="006861C0" w:rsidP="00A21F9B">
            <w:pPr>
              <w:jc w:val="center"/>
              <w:rPr>
                <w:b/>
              </w:rPr>
            </w:pPr>
            <w:r>
              <w:rPr>
                <w:b/>
              </w:rPr>
              <w:t>9</w:t>
            </w:r>
            <w:r w:rsidR="003E3776">
              <w:rPr>
                <w:b/>
              </w:rPr>
              <w:t xml:space="preserve"> </w:t>
            </w:r>
            <w:r w:rsidR="00520913">
              <w:rPr>
                <w:b/>
              </w:rPr>
              <w:t>val.</w:t>
            </w:r>
          </w:p>
        </w:tc>
      </w:tr>
      <w:tr w:rsidR="00906531" w14:paraId="5C1E33EB" w14:textId="77777777" w:rsidTr="00A21F9B">
        <w:tc>
          <w:tcPr>
            <w:tcW w:w="846" w:type="dxa"/>
          </w:tcPr>
          <w:p w14:paraId="571DAD7D" w14:textId="77777777" w:rsidR="00906531" w:rsidRDefault="00906531" w:rsidP="00906531">
            <w:pPr>
              <w:jc w:val="both"/>
            </w:pPr>
            <w:r>
              <w:t>1.</w:t>
            </w:r>
          </w:p>
        </w:tc>
        <w:tc>
          <w:tcPr>
            <w:tcW w:w="4394" w:type="dxa"/>
          </w:tcPr>
          <w:p w14:paraId="28958062" w14:textId="1265327E" w:rsidR="00906531" w:rsidRDefault="00906531" w:rsidP="00906531">
            <w:pPr>
              <w:pStyle w:val="ListParagraph"/>
              <w:ind w:left="30" w:firstLine="30"/>
              <w:rPr>
                <w:bCs/>
              </w:rPr>
            </w:pPr>
            <w:r>
              <w:rPr>
                <w:bCs/>
              </w:rPr>
              <w:t>Ko mokysimės šiais metais? Supažindinimas su ortodoksų (stačiatikių)  tikybos programa, 4 klasės mokymosi turiniu, pasiekimų vertinimo ir įsivertinimo kriterijais.</w:t>
            </w:r>
          </w:p>
        </w:tc>
        <w:tc>
          <w:tcPr>
            <w:tcW w:w="1984" w:type="dxa"/>
          </w:tcPr>
          <w:p w14:paraId="0A6AFFA1" w14:textId="77777777" w:rsidR="00906531" w:rsidRDefault="00906531" w:rsidP="00906531">
            <w:pPr>
              <w:jc w:val="center"/>
            </w:pPr>
            <w:r>
              <w:t>1</w:t>
            </w:r>
            <w:bookmarkStart w:id="0" w:name="_GoBack"/>
            <w:bookmarkEnd w:id="0"/>
          </w:p>
        </w:tc>
        <w:tc>
          <w:tcPr>
            <w:tcW w:w="1984" w:type="dxa"/>
          </w:tcPr>
          <w:p w14:paraId="45DD76AA" w14:textId="77777777" w:rsidR="00906531" w:rsidRDefault="00906531" w:rsidP="00906531">
            <w:pPr>
              <w:jc w:val="center"/>
            </w:pPr>
          </w:p>
        </w:tc>
      </w:tr>
      <w:tr w:rsidR="00906531" w14:paraId="1E1E6693" w14:textId="77777777" w:rsidTr="00A21F9B">
        <w:tc>
          <w:tcPr>
            <w:tcW w:w="846" w:type="dxa"/>
          </w:tcPr>
          <w:p w14:paraId="0DBAA840" w14:textId="77777777" w:rsidR="00906531" w:rsidRDefault="00906531" w:rsidP="00906531">
            <w:pPr>
              <w:jc w:val="both"/>
            </w:pPr>
            <w:r>
              <w:t>2.</w:t>
            </w:r>
          </w:p>
        </w:tc>
        <w:tc>
          <w:tcPr>
            <w:tcW w:w="4394" w:type="dxa"/>
          </w:tcPr>
          <w:p w14:paraId="1DF44A6E" w14:textId="77777777" w:rsidR="00906531" w:rsidRDefault="00906531" w:rsidP="00906531">
            <w:pPr>
              <w:widowControl w:val="0"/>
              <w:tabs>
                <w:tab w:val="left" w:pos="9781"/>
              </w:tabs>
              <w:ind w:hanging="109"/>
              <w:jc w:val="both"/>
              <w:outlineLvl w:val="1"/>
              <w:rPr>
                <w:szCs w:val="24"/>
                <w:lang w:eastAsia="ar-SA"/>
              </w:rPr>
            </w:pPr>
            <w:r>
              <w:rPr>
                <w:szCs w:val="24"/>
                <w:lang w:eastAsia="ar-SA"/>
              </w:rPr>
              <w:t>28.1. Šventojo Rašto pažinimas.</w:t>
            </w:r>
          </w:p>
          <w:p w14:paraId="3FD817CE" w14:textId="77777777" w:rsidR="00906531" w:rsidRDefault="00906531" w:rsidP="00906531">
            <w:pPr>
              <w:widowControl w:val="0"/>
              <w:ind w:firstLine="720"/>
              <w:jc w:val="both"/>
              <w:outlineLvl w:val="1"/>
              <w:rPr>
                <w:szCs w:val="24"/>
                <w:lang w:eastAsia="ar-SA"/>
              </w:rPr>
            </w:pPr>
            <w:r>
              <w:rPr>
                <w:szCs w:val="24"/>
                <w:lang w:eastAsia="ar-SA"/>
              </w:rPr>
              <w:lastRenderedPageBreak/>
              <w:t xml:space="preserve">28.1.1. Žodžio liturgija Bažnyčios šventime. </w:t>
            </w:r>
          </w:p>
          <w:p w14:paraId="2009700D" w14:textId="60161C5D" w:rsidR="00906531" w:rsidRDefault="00906531" w:rsidP="00906531">
            <w:pPr>
              <w:widowControl w:val="0"/>
              <w:ind w:firstLine="720"/>
              <w:jc w:val="both"/>
              <w:rPr>
                <w:noProof/>
                <w:lang w:eastAsia="en-US"/>
              </w:rPr>
            </w:pPr>
            <w:r>
              <w:rPr>
                <w:szCs w:val="24"/>
                <w:lang w:eastAsia="ar-SA"/>
              </w:rPr>
              <w:t xml:space="preserve">28.1.2. Dievas kalba man per Šventąjį Raštą. </w:t>
            </w:r>
          </w:p>
        </w:tc>
        <w:tc>
          <w:tcPr>
            <w:tcW w:w="1984" w:type="dxa"/>
          </w:tcPr>
          <w:p w14:paraId="251C55C0" w14:textId="07C725AD" w:rsidR="00906531" w:rsidRDefault="00906531" w:rsidP="00906531">
            <w:pPr>
              <w:jc w:val="center"/>
            </w:pPr>
            <w:r>
              <w:lastRenderedPageBreak/>
              <w:t>6</w:t>
            </w:r>
          </w:p>
        </w:tc>
        <w:tc>
          <w:tcPr>
            <w:tcW w:w="1984" w:type="dxa"/>
          </w:tcPr>
          <w:p w14:paraId="4B1274FA" w14:textId="77777777" w:rsidR="00906531" w:rsidRDefault="00906531" w:rsidP="00906531">
            <w:pPr>
              <w:jc w:val="center"/>
            </w:pPr>
          </w:p>
        </w:tc>
      </w:tr>
      <w:tr w:rsidR="00906531" w14:paraId="3328F8B8" w14:textId="77777777" w:rsidTr="00A21F9B">
        <w:tc>
          <w:tcPr>
            <w:tcW w:w="846" w:type="dxa"/>
          </w:tcPr>
          <w:p w14:paraId="0F51E162" w14:textId="72964B21" w:rsidR="00906531" w:rsidRDefault="00906531" w:rsidP="00906531">
            <w:pPr>
              <w:jc w:val="both"/>
            </w:pPr>
            <w:r>
              <w:t>3.</w:t>
            </w:r>
          </w:p>
        </w:tc>
        <w:tc>
          <w:tcPr>
            <w:tcW w:w="4394" w:type="dxa"/>
          </w:tcPr>
          <w:p w14:paraId="1AABB406" w14:textId="77777777" w:rsidR="00906531" w:rsidRDefault="00906531" w:rsidP="00906531">
            <w:pPr>
              <w:widowControl w:val="0"/>
              <w:tabs>
                <w:tab w:val="left" w:pos="9781"/>
              </w:tabs>
              <w:ind w:firstLine="720"/>
              <w:jc w:val="both"/>
              <w:outlineLvl w:val="1"/>
              <w:rPr>
                <w:szCs w:val="24"/>
                <w:lang w:eastAsia="ar-SA"/>
              </w:rPr>
            </w:pPr>
            <w:r>
              <w:rPr>
                <w:szCs w:val="24"/>
                <w:lang w:eastAsia="ar-SA"/>
              </w:rPr>
              <w:t>28.2. Tikėjimo turinio pažinimas.</w:t>
            </w:r>
          </w:p>
          <w:p w14:paraId="48261D80" w14:textId="77777777" w:rsidR="00906531" w:rsidRDefault="00906531" w:rsidP="00906531">
            <w:pPr>
              <w:widowControl w:val="0"/>
              <w:tabs>
                <w:tab w:val="left" w:pos="9781"/>
              </w:tabs>
              <w:ind w:firstLine="720"/>
              <w:jc w:val="both"/>
              <w:outlineLvl w:val="1"/>
              <w:rPr>
                <w:szCs w:val="24"/>
                <w:lang w:eastAsia="ar-SA"/>
              </w:rPr>
            </w:pPr>
            <w:r>
              <w:rPr>
                <w:szCs w:val="24"/>
                <w:lang w:eastAsia="ar-SA"/>
              </w:rPr>
              <w:t xml:space="preserve">28.2.1. Dievas dažniausiai veikia per žmones. </w:t>
            </w:r>
          </w:p>
          <w:p w14:paraId="794690BD" w14:textId="77777777" w:rsidR="00906531" w:rsidRDefault="00906531" w:rsidP="00906531">
            <w:pPr>
              <w:widowControl w:val="0"/>
              <w:tabs>
                <w:tab w:val="left" w:pos="9781"/>
              </w:tabs>
              <w:ind w:firstLine="741"/>
              <w:jc w:val="both"/>
              <w:outlineLvl w:val="1"/>
              <w:rPr>
                <w:szCs w:val="24"/>
                <w:lang w:eastAsia="ar-SA"/>
              </w:rPr>
            </w:pPr>
            <w:r>
              <w:rPr>
                <w:szCs w:val="24"/>
                <w:lang w:eastAsia="ar-SA"/>
              </w:rPr>
              <w:t xml:space="preserve">28.2.2. Laikinieji ir amžinieji dalykai. </w:t>
            </w:r>
          </w:p>
          <w:p w14:paraId="232B8950" w14:textId="77777777" w:rsidR="00906531" w:rsidRDefault="00906531" w:rsidP="00906531">
            <w:pPr>
              <w:widowControl w:val="0"/>
              <w:tabs>
                <w:tab w:val="left" w:pos="9781"/>
              </w:tabs>
              <w:ind w:firstLine="720"/>
              <w:jc w:val="both"/>
              <w:outlineLvl w:val="1"/>
              <w:rPr>
                <w:szCs w:val="24"/>
                <w:lang w:eastAsia="ar-SA"/>
              </w:rPr>
            </w:pPr>
            <w:r>
              <w:rPr>
                <w:szCs w:val="24"/>
                <w:lang w:eastAsia="ar-SA"/>
              </w:rPr>
              <w:t xml:space="preserve">28.2.3. Dievo man dovanotosios būdo savybės. </w:t>
            </w:r>
          </w:p>
          <w:p w14:paraId="25FEEF0D" w14:textId="583F9635" w:rsidR="00906531" w:rsidRDefault="00906531" w:rsidP="00906531">
            <w:pPr>
              <w:widowControl w:val="0"/>
              <w:ind w:firstLine="720"/>
              <w:jc w:val="both"/>
              <w:rPr>
                <w:lang w:eastAsia="en-US"/>
              </w:rPr>
            </w:pPr>
            <w:r>
              <w:rPr>
                <w:szCs w:val="24"/>
                <w:lang w:eastAsia="ar-SA"/>
              </w:rPr>
              <w:t>28.2.4. Mano bendraamžiai ir aš.</w:t>
            </w:r>
          </w:p>
        </w:tc>
        <w:tc>
          <w:tcPr>
            <w:tcW w:w="1984" w:type="dxa"/>
          </w:tcPr>
          <w:p w14:paraId="40259FB6" w14:textId="01B225E4" w:rsidR="00906531" w:rsidRDefault="00906531" w:rsidP="00906531">
            <w:pPr>
              <w:jc w:val="center"/>
            </w:pPr>
            <w:r>
              <w:t>7</w:t>
            </w:r>
          </w:p>
        </w:tc>
        <w:tc>
          <w:tcPr>
            <w:tcW w:w="1984" w:type="dxa"/>
          </w:tcPr>
          <w:p w14:paraId="7E6CE8B9" w14:textId="77777777" w:rsidR="00906531" w:rsidRDefault="00906531" w:rsidP="00906531">
            <w:pPr>
              <w:jc w:val="center"/>
            </w:pPr>
          </w:p>
        </w:tc>
      </w:tr>
      <w:tr w:rsidR="00906531" w14:paraId="31371718" w14:textId="77777777" w:rsidTr="00A21F9B">
        <w:tc>
          <w:tcPr>
            <w:tcW w:w="846" w:type="dxa"/>
          </w:tcPr>
          <w:p w14:paraId="45DA79E5" w14:textId="5D36FDAB" w:rsidR="00906531" w:rsidRDefault="00906531" w:rsidP="00906531">
            <w:pPr>
              <w:jc w:val="both"/>
            </w:pPr>
            <w:r>
              <w:t>4.</w:t>
            </w:r>
          </w:p>
        </w:tc>
        <w:tc>
          <w:tcPr>
            <w:tcW w:w="4394" w:type="dxa"/>
          </w:tcPr>
          <w:p w14:paraId="2D51108E" w14:textId="77777777" w:rsidR="00906531" w:rsidRDefault="00906531" w:rsidP="00906531">
            <w:pPr>
              <w:widowControl w:val="0"/>
              <w:tabs>
                <w:tab w:val="left" w:pos="9781"/>
              </w:tabs>
              <w:ind w:firstLine="33"/>
              <w:jc w:val="both"/>
              <w:outlineLvl w:val="1"/>
              <w:rPr>
                <w:szCs w:val="24"/>
                <w:lang w:eastAsia="ar-SA"/>
              </w:rPr>
            </w:pPr>
            <w:r>
              <w:rPr>
                <w:szCs w:val="24"/>
                <w:lang w:eastAsia="ar-SA"/>
              </w:rPr>
              <w:t>28.3. Bažnyčia ir liturgija.</w:t>
            </w:r>
          </w:p>
          <w:p w14:paraId="64515D05" w14:textId="19F4EFB4" w:rsidR="00906531" w:rsidRDefault="00906531" w:rsidP="00906531">
            <w:pPr>
              <w:widowControl w:val="0"/>
              <w:ind w:firstLine="720"/>
              <w:jc w:val="both"/>
              <w:rPr>
                <w:lang w:eastAsia="en-US"/>
              </w:rPr>
            </w:pPr>
            <w:r>
              <w:rPr>
                <w:szCs w:val="24"/>
                <w:lang w:eastAsia="ar-SA"/>
              </w:rPr>
              <w:t xml:space="preserve">28.3.1. Liturginės spalvos. </w:t>
            </w:r>
          </w:p>
        </w:tc>
        <w:tc>
          <w:tcPr>
            <w:tcW w:w="1984" w:type="dxa"/>
          </w:tcPr>
          <w:p w14:paraId="206A6DD2" w14:textId="77777777" w:rsidR="00906531" w:rsidRDefault="00906531" w:rsidP="00906531">
            <w:pPr>
              <w:jc w:val="center"/>
            </w:pPr>
          </w:p>
          <w:p w14:paraId="2E03E56F" w14:textId="4ED33A4B" w:rsidR="00906531" w:rsidRPr="003E3776" w:rsidRDefault="00906531" w:rsidP="00906531">
            <w:pPr>
              <w:jc w:val="center"/>
            </w:pPr>
            <w:r>
              <w:t>3</w:t>
            </w:r>
          </w:p>
        </w:tc>
        <w:tc>
          <w:tcPr>
            <w:tcW w:w="1984" w:type="dxa"/>
          </w:tcPr>
          <w:p w14:paraId="6685AC7D" w14:textId="77777777" w:rsidR="00906531" w:rsidRDefault="00906531" w:rsidP="00906531">
            <w:pPr>
              <w:jc w:val="center"/>
            </w:pPr>
          </w:p>
        </w:tc>
      </w:tr>
      <w:tr w:rsidR="00906531" w14:paraId="2ECA438B" w14:textId="77777777" w:rsidTr="00A21F9B">
        <w:tc>
          <w:tcPr>
            <w:tcW w:w="846" w:type="dxa"/>
          </w:tcPr>
          <w:p w14:paraId="297DCBD6" w14:textId="1D0B0634" w:rsidR="00906531" w:rsidRDefault="00906531" w:rsidP="00906531">
            <w:pPr>
              <w:jc w:val="both"/>
            </w:pPr>
            <w:r>
              <w:t>5.</w:t>
            </w:r>
          </w:p>
        </w:tc>
        <w:tc>
          <w:tcPr>
            <w:tcW w:w="4394" w:type="dxa"/>
          </w:tcPr>
          <w:p w14:paraId="666310F8" w14:textId="77777777" w:rsidR="00906531" w:rsidRDefault="00906531" w:rsidP="00906531">
            <w:pPr>
              <w:widowControl w:val="0"/>
              <w:tabs>
                <w:tab w:val="left" w:pos="9781"/>
              </w:tabs>
              <w:ind w:firstLine="33"/>
              <w:jc w:val="both"/>
              <w:outlineLvl w:val="1"/>
              <w:rPr>
                <w:szCs w:val="24"/>
                <w:lang w:eastAsia="ar-SA"/>
              </w:rPr>
            </w:pPr>
            <w:r>
              <w:rPr>
                <w:szCs w:val="24"/>
                <w:lang w:eastAsia="ar-SA"/>
              </w:rPr>
              <w:t>28.4. Asmens tobulėjimas ir visuomenė.</w:t>
            </w:r>
          </w:p>
          <w:p w14:paraId="0ABB01AB" w14:textId="018EE612" w:rsidR="00906531" w:rsidRDefault="00906531" w:rsidP="00906531">
            <w:pPr>
              <w:widowControl w:val="0"/>
              <w:ind w:firstLine="720"/>
              <w:jc w:val="both"/>
              <w:rPr>
                <w:b/>
                <w:color w:val="000000"/>
                <w:lang w:eastAsia="en-US"/>
              </w:rPr>
            </w:pPr>
            <w:r>
              <w:rPr>
                <w:szCs w:val="24"/>
                <w:lang w:eastAsia="ar-SA"/>
              </w:rPr>
              <w:t xml:space="preserve">28.4.1. Krikščionys. </w:t>
            </w:r>
          </w:p>
        </w:tc>
        <w:tc>
          <w:tcPr>
            <w:tcW w:w="1984" w:type="dxa"/>
          </w:tcPr>
          <w:p w14:paraId="433BC2BB" w14:textId="4E7A4E50" w:rsidR="00906531" w:rsidRDefault="00906531" w:rsidP="00906531">
            <w:pPr>
              <w:jc w:val="center"/>
            </w:pPr>
            <w:r>
              <w:t>4</w:t>
            </w:r>
          </w:p>
        </w:tc>
        <w:tc>
          <w:tcPr>
            <w:tcW w:w="1984" w:type="dxa"/>
          </w:tcPr>
          <w:p w14:paraId="66AA4FF4" w14:textId="77777777" w:rsidR="00906531" w:rsidRDefault="00906531" w:rsidP="00906531">
            <w:pPr>
              <w:jc w:val="center"/>
            </w:pPr>
          </w:p>
        </w:tc>
      </w:tr>
      <w:tr w:rsidR="00906531" w14:paraId="079827BA" w14:textId="77777777" w:rsidTr="00A21F9B">
        <w:tc>
          <w:tcPr>
            <w:tcW w:w="846" w:type="dxa"/>
          </w:tcPr>
          <w:p w14:paraId="208E07A9" w14:textId="19D6873F" w:rsidR="00906531" w:rsidRDefault="00906531" w:rsidP="00906531">
            <w:pPr>
              <w:jc w:val="both"/>
            </w:pPr>
            <w:r>
              <w:t>6..</w:t>
            </w:r>
          </w:p>
        </w:tc>
        <w:tc>
          <w:tcPr>
            <w:tcW w:w="4394" w:type="dxa"/>
          </w:tcPr>
          <w:p w14:paraId="0A518012" w14:textId="77777777" w:rsidR="00906531" w:rsidRDefault="00906531" w:rsidP="00906531">
            <w:pPr>
              <w:widowControl w:val="0"/>
              <w:tabs>
                <w:tab w:val="left" w:pos="9781"/>
              </w:tabs>
              <w:ind w:firstLine="33"/>
              <w:jc w:val="both"/>
              <w:outlineLvl w:val="1"/>
              <w:rPr>
                <w:szCs w:val="24"/>
                <w:lang w:eastAsia="ar-SA"/>
              </w:rPr>
            </w:pPr>
            <w:r>
              <w:rPr>
                <w:szCs w:val="24"/>
                <w:lang w:eastAsia="ar-SA"/>
              </w:rPr>
              <w:t>28.5. Žmogus ir pasaulis.</w:t>
            </w:r>
          </w:p>
          <w:p w14:paraId="42F80E02" w14:textId="73AAF3CC" w:rsidR="00906531" w:rsidRDefault="00906531" w:rsidP="00906531">
            <w:pPr>
              <w:widowControl w:val="0"/>
              <w:ind w:firstLine="720"/>
              <w:jc w:val="both"/>
              <w:rPr>
                <w:bCs/>
                <w:lang w:eastAsia="en-US"/>
              </w:rPr>
            </w:pPr>
            <w:r>
              <w:rPr>
                <w:szCs w:val="24"/>
                <w:lang w:eastAsia="ar-SA"/>
              </w:rPr>
              <w:t xml:space="preserve">28.5.1. Sielos sveikata. </w:t>
            </w:r>
          </w:p>
        </w:tc>
        <w:tc>
          <w:tcPr>
            <w:tcW w:w="1984" w:type="dxa"/>
          </w:tcPr>
          <w:p w14:paraId="413E3C91" w14:textId="25F0B519" w:rsidR="00906531" w:rsidRDefault="00906531" w:rsidP="00906531">
            <w:pPr>
              <w:jc w:val="center"/>
            </w:pPr>
            <w:r>
              <w:t>4</w:t>
            </w:r>
          </w:p>
        </w:tc>
        <w:tc>
          <w:tcPr>
            <w:tcW w:w="1984" w:type="dxa"/>
          </w:tcPr>
          <w:p w14:paraId="0BA6585A" w14:textId="77777777" w:rsidR="00906531" w:rsidRDefault="00906531" w:rsidP="00906531">
            <w:pPr>
              <w:jc w:val="center"/>
            </w:pPr>
          </w:p>
        </w:tc>
      </w:tr>
      <w:tr w:rsidR="00520913" w14:paraId="58824E57" w14:textId="77777777" w:rsidTr="00A21F9B">
        <w:tc>
          <w:tcPr>
            <w:tcW w:w="846" w:type="dxa"/>
          </w:tcPr>
          <w:p w14:paraId="7338B26E" w14:textId="375FEE02" w:rsidR="00520913" w:rsidRDefault="00B41227" w:rsidP="00520913">
            <w:pPr>
              <w:jc w:val="both"/>
            </w:pPr>
            <w:r>
              <w:t>7.</w:t>
            </w:r>
          </w:p>
        </w:tc>
        <w:tc>
          <w:tcPr>
            <w:tcW w:w="4394" w:type="dxa"/>
          </w:tcPr>
          <w:p w14:paraId="61221813" w14:textId="77777777" w:rsidR="00520913" w:rsidRDefault="00520913" w:rsidP="00520913">
            <w:pPr>
              <w:pStyle w:val="ListParagraph"/>
              <w:ind w:left="0" w:firstLine="0"/>
            </w:pPr>
            <w:r>
              <w:t>Ko išmokau per šiuos metus? Refleksija ir įsivertinimas</w:t>
            </w:r>
          </w:p>
        </w:tc>
        <w:tc>
          <w:tcPr>
            <w:tcW w:w="1984" w:type="dxa"/>
          </w:tcPr>
          <w:p w14:paraId="74028351" w14:textId="77777777" w:rsidR="00520913" w:rsidRDefault="003E3776" w:rsidP="00520913">
            <w:pPr>
              <w:jc w:val="center"/>
            </w:pPr>
            <w:r>
              <w:t>1</w:t>
            </w:r>
          </w:p>
        </w:tc>
        <w:tc>
          <w:tcPr>
            <w:tcW w:w="1984" w:type="dxa"/>
          </w:tcPr>
          <w:p w14:paraId="1F74A247" w14:textId="77777777" w:rsidR="00520913" w:rsidRDefault="00520913" w:rsidP="00520913">
            <w:pPr>
              <w:jc w:val="center"/>
            </w:pPr>
          </w:p>
        </w:tc>
      </w:tr>
    </w:tbl>
    <w:p w14:paraId="1A044390" w14:textId="77777777" w:rsidR="00520913" w:rsidRDefault="00520913"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D0839"/>
    <w:rsid w:val="001343FA"/>
    <w:rsid w:val="002146DC"/>
    <w:rsid w:val="002876E6"/>
    <w:rsid w:val="003E3776"/>
    <w:rsid w:val="00520913"/>
    <w:rsid w:val="00546379"/>
    <w:rsid w:val="006861C0"/>
    <w:rsid w:val="008F5765"/>
    <w:rsid w:val="00906531"/>
    <w:rsid w:val="009C76F1"/>
    <w:rsid w:val="00AE059B"/>
    <w:rsid w:val="00B41227"/>
    <w:rsid w:val="00DD4937"/>
    <w:rsid w:val="00EC0027"/>
    <w:rsid w:val="00F43E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32166448-a811-4c5e-a611-749eb8a5df2c%7d&amp;action=view&amp;wd=target%286.%20Veikl%C5%B3%20planavimo%20pavyzd%C5%BEiai.one%7C867cadd2-e3a0-416a-b58e-e50f48431e1f%2F1%20%E2%80%93%204%20klas%C4%97s.%7C5ff9a0cc-5f7e-4ff0-8c17-806410cdd243%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radinis-ugdymas/51"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A4E1B-32A7-4112-9630-4CDE932C3D1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d2a18c2-06d4-44cd-af38-3237b532008a"/>
    <ds:schemaRef ds:uri="441e4d8e-a8ab-46be-9694-e40af28e9c61"/>
    <ds:schemaRef ds:uri="http://www.w3.org/XML/1998/namespace"/>
    <ds:schemaRef ds:uri="http://purl.org/dc/dcmitype/"/>
  </ds:schemaRefs>
</ds:datastoreItem>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13649B5C-3BC1-4A43-9CE0-5A3FE4694C95}"/>
</file>

<file path=docProps/app.xml><?xml version="1.0" encoding="utf-8"?>
<Properties xmlns="http://schemas.openxmlformats.org/officeDocument/2006/extended-properties" xmlns:vt="http://schemas.openxmlformats.org/officeDocument/2006/docPropsVTypes">
  <Template>Normal</Template>
  <TotalTime>6</TotalTime>
  <Pages>2</Pages>
  <Words>2650</Words>
  <Characters>1512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3</cp:revision>
  <dcterms:created xsi:type="dcterms:W3CDTF">2023-06-07T11:53:00Z</dcterms:created>
  <dcterms:modified xsi:type="dcterms:W3CDTF">2023-06-07T11:59:00Z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