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21BC" w14:textId="56709CAF" w:rsidR="00F85752" w:rsidRPr="00FE44E0" w:rsidRDefault="00F85752" w:rsidP="00F85752">
      <w:pPr>
        <w:jc w:val="center"/>
        <w:rPr>
          <w:rFonts w:ascii="Times New Roman" w:hAnsi="Times New Roman" w:cs="Times New Roman"/>
          <w:b/>
          <w:bCs/>
          <w:sz w:val="24"/>
          <w:szCs w:val="24"/>
        </w:rPr>
      </w:pPr>
      <w:r w:rsidRPr="00FE44E0">
        <w:rPr>
          <w:rFonts w:ascii="Times New Roman" w:hAnsi="Times New Roman" w:cs="Times New Roman"/>
          <w:b/>
          <w:bCs/>
          <w:sz w:val="24"/>
          <w:szCs w:val="24"/>
        </w:rPr>
        <w:t xml:space="preserve">Ekonomikos ir verslumo ilgalaikis planas </w:t>
      </w:r>
      <w:r>
        <w:rPr>
          <w:rFonts w:ascii="Times New Roman" w:hAnsi="Times New Roman" w:cs="Times New Roman"/>
          <w:b/>
          <w:bCs/>
          <w:sz w:val="24"/>
          <w:szCs w:val="24"/>
        </w:rPr>
        <w:t>I</w:t>
      </w:r>
      <w:r w:rsidRPr="00FE44E0">
        <w:rPr>
          <w:rFonts w:ascii="Times New Roman" w:hAnsi="Times New Roman" w:cs="Times New Roman"/>
          <w:b/>
          <w:bCs/>
          <w:sz w:val="24"/>
          <w:szCs w:val="24"/>
        </w:rPr>
        <w:t>II gimnazijos klasei</w:t>
      </w:r>
    </w:p>
    <w:p w14:paraId="20CC39DE" w14:textId="206D27C0" w:rsidR="008D5948" w:rsidRDefault="00F85752" w:rsidP="00D25F91">
      <w:pPr>
        <w:tabs>
          <w:tab w:val="left" w:pos="426"/>
        </w:tabs>
        <w:spacing w:after="0"/>
        <w:jc w:val="both"/>
        <w:rPr>
          <w:rFonts w:ascii="Times New Roman" w:hAnsi="Times New Roman" w:cs="Times New Roman"/>
          <w:sz w:val="24"/>
          <w:szCs w:val="24"/>
        </w:rPr>
      </w:pPr>
      <w:r>
        <w:t xml:space="preserve"> </w:t>
      </w:r>
      <w:r>
        <w:tab/>
      </w:r>
      <w:r w:rsidRPr="00E03935">
        <w:rPr>
          <w:rFonts w:ascii="Times New Roman" w:hAnsi="Times New Roman" w:cs="Times New Roman"/>
          <w:sz w:val="24"/>
          <w:szCs w:val="24"/>
        </w:rPr>
        <w:t xml:space="preserve">Ilgalaikio plano pavyzdys pateikiamas vadovaujantis </w:t>
      </w:r>
      <w:r w:rsidRPr="00E03935">
        <w:rPr>
          <w:rFonts w:ascii="Times New Roman" w:hAnsi="Times New Roman" w:cs="Times New Roman"/>
          <w:sz w:val="24"/>
          <w:szCs w:val="24"/>
          <w:shd w:val="clear" w:color="auto" w:fill="FFFFFF"/>
        </w:rPr>
        <w:t>Ekonomikos ir verslumo bendrosios programos (toliau – BP) nuostatomis.</w:t>
      </w:r>
      <w:r w:rsidRPr="00E03935">
        <w:rPr>
          <w:rFonts w:ascii="Times New Roman" w:hAnsi="Times New Roman" w:cs="Times New Roman"/>
          <w:bCs/>
          <w:sz w:val="24"/>
          <w:szCs w:val="24"/>
          <w:lang w:val="fi-FI"/>
        </w:rPr>
        <w:t xml:space="preserve"> B</w:t>
      </w:r>
      <w:proofErr w:type="spellStart"/>
      <w:r w:rsidR="00243D84" w:rsidRPr="00E03935">
        <w:rPr>
          <w:rFonts w:ascii="Times New Roman" w:hAnsi="Times New Roman" w:cs="Times New Roman"/>
          <w:sz w:val="24"/>
          <w:szCs w:val="24"/>
        </w:rPr>
        <w:t>endrųjų</w:t>
      </w:r>
      <w:proofErr w:type="spellEnd"/>
      <w:r w:rsidRPr="00E03935">
        <w:rPr>
          <w:rFonts w:ascii="Times New Roman" w:hAnsi="Times New Roman" w:cs="Times New Roman"/>
          <w:sz w:val="24"/>
          <w:szCs w:val="24"/>
        </w:rPr>
        <w:t xml:space="preserve"> programų dalykų mokymosi turinys pateikiamas, apimant </w:t>
      </w:r>
      <w:r w:rsidR="00E03935" w:rsidRPr="00E03935">
        <w:rPr>
          <w:rFonts w:ascii="Times New Roman" w:hAnsi="Times New Roman" w:cs="Times New Roman"/>
          <w:sz w:val="24"/>
          <w:szCs w:val="24"/>
        </w:rPr>
        <w:t>10</w:t>
      </w:r>
      <w:r w:rsidRPr="00E03935">
        <w:rPr>
          <w:rFonts w:ascii="Times New Roman" w:hAnsi="Times New Roman" w:cs="Times New Roman"/>
          <w:sz w:val="24"/>
          <w:szCs w:val="24"/>
        </w:rPr>
        <w:t xml:space="preserve">0 proc. bendruosiuose ugdymo planuose dalykui numatytų metinių pamokų. </w:t>
      </w:r>
      <w:r w:rsidR="00E03935" w:rsidRPr="00E03935">
        <w:rPr>
          <w:rFonts w:ascii="Times New Roman" w:hAnsi="Times New Roman" w:cs="Times New Roman"/>
          <w:sz w:val="24"/>
          <w:szCs w:val="24"/>
        </w:rPr>
        <w:t>Lentelėje pateiktą pamokų skaičių mokytojas gali keisti atsižvelgdamas į mokinių poreikius, pasirinktas mokymosi veiklas ir ugdymo metodus.</w:t>
      </w:r>
    </w:p>
    <w:p w14:paraId="1A27DB5A" w14:textId="78C70C6A" w:rsidR="00F85752" w:rsidRPr="008D5948" w:rsidRDefault="00D25F91" w:rsidP="00D25F9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F85752" w:rsidRPr="008D5948">
        <w:rPr>
          <w:rFonts w:ascii="Times New Roman" w:hAnsi="Times New Roman" w:cs="Times New Roman"/>
          <w:sz w:val="24"/>
          <w:szCs w:val="24"/>
        </w:rPr>
        <w:t>Mokykloje susitariama dėl mokymosi turinio pasirinkimo principų, įgyvendinimo nuostatų ir derinimo su kitais toje klasėje ar gretimose klasėse dirbančiais mokytojais, atsižvelgiant į mokinių mokymosi poreikius.</w:t>
      </w:r>
    </w:p>
    <w:p w14:paraId="757E123C" w14:textId="14A56A42" w:rsidR="00243D84" w:rsidRPr="00D25F91" w:rsidRDefault="00F85752" w:rsidP="00F85752">
      <w:pPr>
        <w:spacing w:after="0"/>
        <w:ind w:firstLine="420"/>
        <w:jc w:val="both"/>
        <w:rPr>
          <w:rFonts w:ascii="Times New Roman" w:hAnsi="Times New Roman" w:cs="Times New Roman"/>
          <w:sz w:val="24"/>
          <w:szCs w:val="24"/>
          <w:lang w:val="fi-FI"/>
        </w:rPr>
      </w:pPr>
      <w:r w:rsidRPr="001078D5">
        <w:rPr>
          <w:rFonts w:ascii="Times New Roman" w:hAnsi="Times New Roman" w:cs="Times New Roman"/>
          <w:bCs/>
          <w:sz w:val="24"/>
          <w:szCs w:val="24"/>
          <w:lang w:val="fi-FI"/>
        </w:rPr>
        <w:t xml:space="preserve">Ugdymo plane </w:t>
      </w:r>
      <w:r w:rsidR="008D5948">
        <w:rPr>
          <w:rFonts w:ascii="Times New Roman" w:hAnsi="Times New Roman" w:cs="Times New Roman"/>
          <w:sz w:val="24"/>
          <w:szCs w:val="24"/>
        </w:rPr>
        <w:t>I</w:t>
      </w:r>
      <w:r>
        <w:rPr>
          <w:rFonts w:ascii="Times New Roman" w:hAnsi="Times New Roman" w:cs="Times New Roman"/>
          <w:sz w:val="24"/>
          <w:szCs w:val="24"/>
        </w:rPr>
        <w:t>I</w:t>
      </w:r>
      <w:r w:rsidRPr="001078D5">
        <w:rPr>
          <w:rFonts w:ascii="Times New Roman" w:hAnsi="Times New Roman" w:cs="Times New Roman"/>
          <w:sz w:val="24"/>
          <w:szCs w:val="24"/>
        </w:rPr>
        <w:t>I gimnazijos klas</w:t>
      </w:r>
      <w:r>
        <w:rPr>
          <w:rFonts w:ascii="Times New Roman" w:hAnsi="Times New Roman" w:cs="Times New Roman"/>
          <w:sz w:val="24"/>
          <w:szCs w:val="24"/>
        </w:rPr>
        <w:t xml:space="preserve">ėje </w:t>
      </w:r>
      <w:r>
        <w:rPr>
          <w:rFonts w:ascii="Times New Roman" w:hAnsi="Times New Roman" w:cs="Times New Roman"/>
          <w:bCs/>
          <w:sz w:val="24"/>
          <w:szCs w:val="24"/>
          <w:lang w:val="fi-FI"/>
        </w:rPr>
        <w:t xml:space="preserve">Ekonomikai ir verslumui </w:t>
      </w:r>
      <w:r w:rsidRPr="001078D5">
        <w:rPr>
          <w:rFonts w:ascii="Times New Roman" w:hAnsi="Times New Roman" w:cs="Times New Roman"/>
          <w:bCs/>
          <w:sz w:val="24"/>
          <w:szCs w:val="24"/>
          <w:lang w:val="fi-FI"/>
        </w:rPr>
        <w:t>skirt</w:t>
      </w:r>
      <w:r>
        <w:rPr>
          <w:rFonts w:ascii="Times New Roman" w:hAnsi="Times New Roman" w:cs="Times New Roman"/>
          <w:bCs/>
          <w:sz w:val="24"/>
          <w:szCs w:val="24"/>
          <w:lang w:val="fi-FI"/>
        </w:rPr>
        <w:t>a</w:t>
      </w:r>
      <w:r w:rsidRPr="001078D5">
        <w:rPr>
          <w:rFonts w:ascii="Times New Roman" w:hAnsi="Times New Roman" w:cs="Times New Roman"/>
          <w:bCs/>
          <w:sz w:val="24"/>
          <w:szCs w:val="24"/>
          <w:lang w:val="fi-FI"/>
        </w:rPr>
        <w:t xml:space="preserve"> </w:t>
      </w:r>
      <w:r w:rsidR="008D5948">
        <w:rPr>
          <w:rFonts w:ascii="Times New Roman" w:hAnsi="Times New Roman" w:cs="Times New Roman"/>
          <w:bCs/>
          <w:sz w:val="24"/>
          <w:szCs w:val="24"/>
          <w:lang w:val="fi-FI"/>
        </w:rPr>
        <w:t>3</w:t>
      </w:r>
      <w:r w:rsidRPr="001078D5">
        <w:rPr>
          <w:rFonts w:ascii="Times New Roman" w:hAnsi="Times New Roman" w:cs="Times New Roman"/>
          <w:bCs/>
          <w:sz w:val="24"/>
          <w:szCs w:val="24"/>
          <w:lang w:val="fi-FI"/>
        </w:rPr>
        <w:t xml:space="preserve"> savaitinė</w:t>
      </w:r>
      <w:r w:rsidR="008D5948">
        <w:rPr>
          <w:rFonts w:ascii="Times New Roman" w:hAnsi="Times New Roman" w:cs="Times New Roman"/>
          <w:bCs/>
          <w:sz w:val="24"/>
          <w:szCs w:val="24"/>
          <w:lang w:val="fi-FI"/>
        </w:rPr>
        <w:t>s</w:t>
      </w:r>
      <w:r w:rsidRPr="001078D5">
        <w:rPr>
          <w:rFonts w:ascii="Times New Roman" w:hAnsi="Times New Roman" w:cs="Times New Roman"/>
          <w:bCs/>
          <w:sz w:val="24"/>
          <w:szCs w:val="24"/>
          <w:lang w:val="fi-FI"/>
        </w:rPr>
        <w:t xml:space="preserve"> pamok</w:t>
      </w:r>
      <w:r w:rsidR="008D5948">
        <w:rPr>
          <w:rFonts w:ascii="Times New Roman" w:hAnsi="Times New Roman" w:cs="Times New Roman"/>
          <w:bCs/>
          <w:sz w:val="24"/>
          <w:szCs w:val="24"/>
          <w:lang w:val="fi-FI"/>
        </w:rPr>
        <w:t>os</w:t>
      </w:r>
      <w:r>
        <w:rPr>
          <w:rFonts w:ascii="Times New Roman" w:hAnsi="Times New Roman" w:cs="Times New Roman"/>
          <w:bCs/>
          <w:sz w:val="24"/>
          <w:szCs w:val="24"/>
          <w:lang w:val="fi-FI"/>
        </w:rPr>
        <w:t xml:space="preserve">, t.y. </w:t>
      </w:r>
      <w:r w:rsidR="008D5948">
        <w:rPr>
          <w:rFonts w:ascii="Times New Roman" w:hAnsi="Times New Roman" w:cs="Times New Roman"/>
          <w:bCs/>
          <w:sz w:val="24"/>
          <w:szCs w:val="24"/>
          <w:lang w:val="fi-FI"/>
        </w:rPr>
        <w:t xml:space="preserve">108 </w:t>
      </w:r>
      <w:r>
        <w:rPr>
          <w:rFonts w:ascii="Times New Roman" w:hAnsi="Times New Roman" w:cs="Times New Roman"/>
          <w:bCs/>
          <w:sz w:val="24"/>
          <w:szCs w:val="24"/>
          <w:lang w:val="fi-FI"/>
        </w:rPr>
        <w:t>akademin</w:t>
      </w:r>
      <w:r>
        <w:rPr>
          <w:rFonts w:ascii="Times New Roman" w:hAnsi="Times New Roman" w:cs="Times New Roman"/>
          <w:bCs/>
          <w:sz w:val="24"/>
          <w:szCs w:val="24"/>
        </w:rPr>
        <w:t>ė</w:t>
      </w:r>
      <w:r>
        <w:rPr>
          <w:rFonts w:ascii="Times New Roman" w:hAnsi="Times New Roman" w:cs="Times New Roman"/>
          <w:bCs/>
          <w:sz w:val="24"/>
          <w:szCs w:val="24"/>
          <w:lang w:val="fi-FI"/>
        </w:rPr>
        <w:t>s valandos</w:t>
      </w:r>
      <w:r w:rsidR="008D5948">
        <w:rPr>
          <w:rFonts w:ascii="Times New Roman" w:hAnsi="Times New Roman" w:cs="Times New Roman"/>
          <w:bCs/>
          <w:sz w:val="24"/>
          <w:szCs w:val="24"/>
          <w:lang w:val="fi-FI"/>
        </w:rPr>
        <w:t>.</w:t>
      </w:r>
      <w:r w:rsidR="00243D84" w:rsidRPr="00243D84">
        <w:rPr>
          <w:rFonts w:ascii="Times New Roman" w:hAnsi="Times New Roman" w:cs="Times New Roman"/>
          <w:b/>
          <w:bCs/>
          <w:sz w:val="24"/>
          <w:szCs w:val="24"/>
        </w:rPr>
        <w:t xml:space="preserve"> </w:t>
      </w:r>
      <w:r w:rsidR="00D25F91">
        <w:rPr>
          <w:rFonts w:ascii="Times New Roman" w:hAnsi="Times New Roman" w:cs="Times New Roman"/>
          <w:sz w:val="24"/>
          <w:szCs w:val="24"/>
        </w:rPr>
        <w:t>Kadangi</w:t>
      </w:r>
      <w:r w:rsidR="00D25F91" w:rsidRPr="00D25F91">
        <w:rPr>
          <w:rFonts w:ascii="Times New Roman" w:hAnsi="Times New Roman" w:cs="Times New Roman"/>
          <w:sz w:val="24"/>
          <w:szCs w:val="24"/>
        </w:rPr>
        <w:t xml:space="preserve"> ekonomikos ir verslumo ugdymo procese </w:t>
      </w:r>
      <w:r w:rsidR="00D25F91">
        <w:rPr>
          <w:rFonts w:ascii="Times New Roman" w:hAnsi="Times New Roman" w:cs="Times New Roman"/>
          <w:sz w:val="24"/>
          <w:szCs w:val="24"/>
        </w:rPr>
        <w:t>skatinama</w:t>
      </w:r>
      <w:r w:rsidR="00D25F91" w:rsidRPr="00D25F91">
        <w:rPr>
          <w:rFonts w:ascii="Times New Roman" w:hAnsi="Times New Roman" w:cs="Times New Roman"/>
          <w:sz w:val="24"/>
          <w:szCs w:val="24"/>
        </w:rPr>
        <w:t xml:space="preserve"> ugdymą sieti su įvairių gyvenimo sričių praktika, problemomis ir jų sprendimų paieška, naudoti ugdymo metodus, skatinančius aktyvią mokinių veiklą, bendravimą ir bendradarbiavimą, savarankiškumą, kūrybiškumą, asmeninę atsakomybę</w:t>
      </w:r>
      <w:r w:rsidR="00D25F91">
        <w:rPr>
          <w:rFonts w:ascii="Times New Roman" w:hAnsi="Times New Roman" w:cs="Times New Roman"/>
          <w:sz w:val="24"/>
          <w:szCs w:val="24"/>
        </w:rPr>
        <w:t>, todėl</w:t>
      </w:r>
      <w:r w:rsidR="00D25F91" w:rsidRPr="00D25F91">
        <w:rPr>
          <w:rFonts w:ascii="Times New Roman" w:hAnsi="Times New Roman" w:cs="Times New Roman"/>
          <w:b/>
          <w:bCs/>
          <w:sz w:val="24"/>
          <w:szCs w:val="24"/>
        </w:rPr>
        <w:t xml:space="preserve"> </w:t>
      </w:r>
      <w:r w:rsidR="00D25F91">
        <w:rPr>
          <w:rFonts w:ascii="Times New Roman" w:hAnsi="Times New Roman" w:cs="Times New Roman"/>
          <w:b/>
          <w:bCs/>
          <w:sz w:val="24"/>
          <w:szCs w:val="24"/>
        </w:rPr>
        <w:t>r</w:t>
      </w:r>
      <w:r w:rsidR="00243D84">
        <w:rPr>
          <w:rFonts w:ascii="Times New Roman" w:hAnsi="Times New Roman" w:cs="Times New Roman"/>
          <w:b/>
          <w:bCs/>
          <w:sz w:val="24"/>
          <w:szCs w:val="24"/>
        </w:rPr>
        <w:t xml:space="preserve">ekomenduojama </w:t>
      </w:r>
      <w:r w:rsidR="00D25F91" w:rsidRPr="00D25F91">
        <w:rPr>
          <w:rFonts w:ascii="Times New Roman" w:hAnsi="Times New Roman" w:cs="Times New Roman"/>
          <w:b/>
          <w:bCs/>
          <w:sz w:val="24"/>
          <w:szCs w:val="24"/>
        </w:rPr>
        <w:t>2 pamokas per savaitę skirti teoriniam kursui ir 1 pamoką per savaitę – praktiniam verslumo ugdymui</w:t>
      </w:r>
      <w:r w:rsidR="00D25F91">
        <w:rPr>
          <w:rFonts w:ascii="Times New Roman" w:hAnsi="Times New Roman" w:cs="Times New Roman"/>
          <w:b/>
          <w:bCs/>
          <w:sz w:val="24"/>
          <w:szCs w:val="24"/>
        </w:rPr>
        <w:t xml:space="preserve">, </w:t>
      </w:r>
      <w:proofErr w:type="spellStart"/>
      <w:r w:rsidR="00D25F91" w:rsidRPr="00D25F91">
        <w:rPr>
          <w:rFonts w:ascii="Times New Roman" w:hAnsi="Times New Roman" w:cs="Times New Roman"/>
          <w:sz w:val="24"/>
          <w:szCs w:val="24"/>
        </w:rPr>
        <w:t>t.y</w:t>
      </w:r>
      <w:proofErr w:type="spellEnd"/>
      <w:r w:rsidR="00D25F91" w:rsidRPr="00D25F91">
        <w:rPr>
          <w:rFonts w:ascii="Times New Roman" w:hAnsi="Times New Roman" w:cs="Times New Roman"/>
          <w:sz w:val="24"/>
          <w:szCs w:val="24"/>
        </w:rPr>
        <w:t>.</w:t>
      </w:r>
      <w:r w:rsidR="00D25F91" w:rsidRPr="00D25F91">
        <w:rPr>
          <w:rFonts w:ascii="Times New Roman" w:hAnsi="Times New Roman" w:cs="Times New Roman"/>
          <w:b/>
          <w:bCs/>
          <w:sz w:val="24"/>
          <w:szCs w:val="24"/>
        </w:rPr>
        <w:t xml:space="preserve"> </w:t>
      </w:r>
      <w:r w:rsidR="00243D84" w:rsidRPr="00D25F91">
        <w:rPr>
          <w:rFonts w:ascii="Times New Roman" w:hAnsi="Times New Roman" w:cs="Times New Roman"/>
          <w:sz w:val="24"/>
          <w:szCs w:val="24"/>
        </w:rPr>
        <w:t xml:space="preserve">ugdymo sritį </w:t>
      </w:r>
      <w:r w:rsidR="00D25F91" w:rsidRPr="00D25F91">
        <w:rPr>
          <w:rFonts w:ascii="Times New Roman" w:hAnsi="Times New Roman" w:cs="Times New Roman"/>
          <w:sz w:val="24"/>
          <w:szCs w:val="24"/>
        </w:rPr>
        <w:t>„</w:t>
      </w:r>
      <w:r w:rsidR="00243D84" w:rsidRPr="00D25F91">
        <w:rPr>
          <w:rFonts w:ascii="Times New Roman" w:hAnsi="Times New Roman" w:cs="Times New Roman"/>
          <w:sz w:val="24"/>
          <w:szCs w:val="24"/>
        </w:rPr>
        <w:t>Verslo organizavimas ir verslumo gebėjimų ugdymasis</w:t>
      </w:r>
      <w:r w:rsidR="00D25F91" w:rsidRPr="00D25F91">
        <w:rPr>
          <w:rFonts w:ascii="Times New Roman" w:hAnsi="Times New Roman" w:cs="Times New Roman"/>
          <w:sz w:val="24"/>
          <w:szCs w:val="24"/>
        </w:rPr>
        <w:t>“</w:t>
      </w:r>
      <w:r w:rsidR="00243D84" w:rsidRPr="00D25F91">
        <w:rPr>
          <w:rFonts w:ascii="Times New Roman" w:hAnsi="Times New Roman" w:cs="Times New Roman"/>
          <w:sz w:val="24"/>
          <w:szCs w:val="24"/>
        </w:rPr>
        <w:t xml:space="preserve"> dėstyti visus metus 1 valandą per savaitę, kad mokiniai galėtų praktiškai išbandyti mokomosios verslo įmonės (MMB) įkūrimą, valdymą ir likvidavimą. </w:t>
      </w:r>
      <w:r w:rsidRPr="00D25F91">
        <w:rPr>
          <w:rFonts w:ascii="Times New Roman" w:hAnsi="Times New Roman" w:cs="Times New Roman"/>
          <w:sz w:val="24"/>
          <w:szCs w:val="24"/>
          <w:lang w:val="fi-FI"/>
        </w:rPr>
        <w:t xml:space="preserve"> </w:t>
      </w:r>
    </w:p>
    <w:p w14:paraId="0616CC10" w14:textId="7C702666" w:rsidR="00F85752" w:rsidRDefault="00F85752" w:rsidP="00F85752">
      <w:pPr>
        <w:spacing w:after="0"/>
        <w:ind w:firstLine="420"/>
        <w:jc w:val="both"/>
        <w:rPr>
          <w:rFonts w:ascii="Times New Roman" w:hAnsi="Times New Roman" w:cs="Times New Roman"/>
          <w:sz w:val="24"/>
          <w:szCs w:val="24"/>
        </w:rPr>
      </w:pPr>
      <w:r w:rsidRPr="001078D5">
        <w:rPr>
          <w:rFonts w:ascii="Times New Roman" w:hAnsi="Times New Roman" w:cs="Times New Roman"/>
          <w:sz w:val="24"/>
          <w:szCs w:val="24"/>
        </w:rPr>
        <w:t>Ilgalaikio plano pavyzdy</w:t>
      </w:r>
      <w:r>
        <w:rPr>
          <w:rFonts w:ascii="Times New Roman" w:hAnsi="Times New Roman" w:cs="Times New Roman"/>
          <w:sz w:val="24"/>
          <w:szCs w:val="24"/>
        </w:rPr>
        <w:t>je</w:t>
      </w:r>
      <w:r w:rsidRPr="001078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8D5">
        <w:rPr>
          <w:rFonts w:ascii="Times New Roman" w:hAnsi="Times New Roman" w:cs="Times New Roman"/>
          <w:sz w:val="24"/>
          <w:szCs w:val="24"/>
        </w:rPr>
        <w:t>pateikiamas preliminarus Bendruosiuose ugdymo planuose dalykui numatyto valandų skaičiaus</w:t>
      </w:r>
      <w:r>
        <w:rPr>
          <w:rFonts w:ascii="Times New Roman" w:hAnsi="Times New Roman" w:cs="Times New Roman"/>
          <w:sz w:val="24"/>
          <w:szCs w:val="24"/>
        </w:rPr>
        <w:t xml:space="preserve"> </w:t>
      </w:r>
      <w:r w:rsidRPr="001078D5">
        <w:rPr>
          <w:rFonts w:ascii="Times New Roman" w:hAnsi="Times New Roman" w:cs="Times New Roman"/>
          <w:sz w:val="24"/>
          <w:szCs w:val="24"/>
        </w:rPr>
        <w:t>paskirstymas:</w:t>
      </w:r>
    </w:p>
    <w:p w14:paraId="339F366A" w14:textId="77777777" w:rsidR="00F85752" w:rsidRDefault="00F85752" w:rsidP="00F85752">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w:t>
      </w:r>
      <w:r w:rsidRPr="00BF199D">
        <w:rPr>
          <w:rFonts w:ascii="Times New Roman" w:hAnsi="Times New Roman" w:cs="Times New Roman"/>
          <w:sz w:val="24"/>
          <w:szCs w:val="24"/>
        </w:rPr>
        <w:t>Mokymo(</w:t>
      </w:r>
      <w:proofErr w:type="spellStart"/>
      <w:r w:rsidRPr="00BF199D">
        <w:rPr>
          <w:rFonts w:ascii="Times New Roman" w:hAnsi="Times New Roman" w:cs="Times New Roman"/>
          <w:sz w:val="24"/>
          <w:szCs w:val="24"/>
        </w:rPr>
        <w:t>si</w:t>
      </w:r>
      <w:proofErr w:type="spellEnd"/>
      <w:r w:rsidRPr="00BF199D">
        <w:rPr>
          <w:rFonts w:ascii="Times New Roman" w:hAnsi="Times New Roman" w:cs="Times New Roman"/>
          <w:sz w:val="24"/>
          <w:szCs w:val="24"/>
        </w:rPr>
        <w:t>) turinio tema</w:t>
      </w:r>
      <w:r>
        <w:rPr>
          <w:rFonts w:ascii="Times New Roman" w:hAnsi="Times New Roman" w:cs="Times New Roman"/>
          <w:sz w:val="24"/>
          <w:szCs w:val="24"/>
        </w:rPr>
        <w:t>“</w:t>
      </w:r>
      <w:r w:rsidRPr="00BF199D">
        <w:rPr>
          <w:rFonts w:ascii="Times New Roman" w:hAnsi="Times New Roman" w:cs="Times New Roman"/>
          <w:sz w:val="24"/>
          <w:szCs w:val="24"/>
        </w:rPr>
        <w:t xml:space="preserve"> yra pateikiamos Ekonomikos ir verslumo BP temos;</w:t>
      </w:r>
    </w:p>
    <w:p w14:paraId="1C6D7C35" w14:textId="16275F57" w:rsidR="008D5948" w:rsidRPr="008E14A6" w:rsidRDefault="008D5948" w:rsidP="008E14A6">
      <w:pPr>
        <w:pStyle w:val="Sraopastraipa"/>
        <w:numPr>
          <w:ilvl w:val="0"/>
          <w:numId w:val="1"/>
        </w:numPr>
        <w:jc w:val="both"/>
        <w:rPr>
          <w:rFonts w:ascii="Times New Roman" w:hAnsi="Times New Roman" w:cs="Times New Roman"/>
          <w:sz w:val="24"/>
          <w:szCs w:val="24"/>
        </w:rPr>
      </w:pPr>
      <w:r w:rsidRPr="008E14A6">
        <w:rPr>
          <w:rFonts w:ascii="Times New Roman" w:hAnsi="Times New Roman" w:cs="Times New Roman"/>
          <w:sz w:val="24"/>
          <w:szCs w:val="24"/>
        </w:rPr>
        <w:t xml:space="preserve">stulpelyje „Valandų skaičius“ yra nurodytas </w:t>
      </w:r>
      <w:r w:rsidR="00BE2EA1">
        <w:rPr>
          <w:rFonts w:ascii="Times New Roman" w:hAnsi="Times New Roman" w:cs="Times New Roman"/>
          <w:sz w:val="24"/>
          <w:szCs w:val="24"/>
        </w:rPr>
        <w:t>rekomenduotinas</w:t>
      </w:r>
      <w:r w:rsidR="005E7129">
        <w:rPr>
          <w:rFonts w:ascii="Times New Roman" w:hAnsi="Times New Roman" w:cs="Times New Roman"/>
          <w:sz w:val="24"/>
          <w:szCs w:val="24"/>
        </w:rPr>
        <w:t xml:space="preserve"> </w:t>
      </w:r>
      <w:r w:rsidRPr="008E14A6">
        <w:rPr>
          <w:rFonts w:ascii="Times New Roman" w:hAnsi="Times New Roman" w:cs="Times New Roman"/>
          <w:sz w:val="24"/>
          <w:szCs w:val="24"/>
        </w:rPr>
        <w:t>nagrinė</w:t>
      </w:r>
      <w:r w:rsidR="005E7129">
        <w:rPr>
          <w:rFonts w:ascii="Times New Roman" w:hAnsi="Times New Roman" w:cs="Times New Roman"/>
          <w:sz w:val="24"/>
          <w:szCs w:val="24"/>
        </w:rPr>
        <w:t>jant</w:t>
      </w:r>
      <w:r w:rsidRPr="008E14A6">
        <w:rPr>
          <w:rFonts w:ascii="Times New Roman" w:hAnsi="Times New Roman" w:cs="Times New Roman"/>
          <w:sz w:val="24"/>
          <w:szCs w:val="24"/>
        </w:rPr>
        <w:t xml:space="preserve"> temą</w:t>
      </w:r>
      <w:r w:rsidR="005E7129">
        <w:rPr>
          <w:rFonts w:ascii="Times New Roman" w:hAnsi="Times New Roman" w:cs="Times New Roman"/>
          <w:sz w:val="24"/>
          <w:szCs w:val="24"/>
        </w:rPr>
        <w:t xml:space="preserve"> pasiekimams ugdyti</w:t>
      </w:r>
      <w:r w:rsidRPr="008E14A6">
        <w:rPr>
          <w:rFonts w:ascii="Times New Roman" w:hAnsi="Times New Roman" w:cs="Times New Roman"/>
          <w:sz w:val="24"/>
          <w:szCs w:val="24"/>
        </w:rPr>
        <w:t xml:space="preserve"> pamokų skaičius. Daliai temų valandos nurodytos intervalu, pvz., 1–2.  Lentelėje pateiktą pamokų skaičių mokytojas gali keisti atsižvelgdamas į mokinių poreikius, pasirinktas mokymosi veiklas ir ugdymo metodus;</w:t>
      </w:r>
    </w:p>
    <w:p w14:paraId="1BBEDB34" w14:textId="7C07B20C" w:rsidR="008D5948" w:rsidRPr="00BF199D" w:rsidRDefault="008D5948" w:rsidP="008D5948">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 xml:space="preserve">„ </w:t>
      </w:r>
      <w:r w:rsidRPr="00BF199D">
        <w:rPr>
          <w:rFonts w:ascii="Times New Roman" w:hAnsi="Times New Roman" w:cs="Times New Roman"/>
          <w:sz w:val="24"/>
          <w:szCs w:val="24"/>
        </w:rPr>
        <w:t>Ugdomi pasiekimai</w:t>
      </w:r>
      <w:r>
        <w:rPr>
          <w:rFonts w:ascii="Times New Roman" w:hAnsi="Times New Roman" w:cs="Times New Roman"/>
          <w:sz w:val="24"/>
          <w:szCs w:val="24"/>
        </w:rPr>
        <w:t>“</w:t>
      </w:r>
      <w:r w:rsidRPr="00BF199D">
        <w:rPr>
          <w:rFonts w:ascii="Times New Roman" w:hAnsi="Times New Roman" w:cs="Times New Roman"/>
          <w:sz w:val="24"/>
          <w:szCs w:val="24"/>
        </w:rPr>
        <w:t xml:space="preserve"> aprašoma, koki</w:t>
      </w:r>
      <w:r>
        <w:rPr>
          <w:rFonts w:ascii="Times New Roman" w:hAnsi="Times New Roman" w:cs="Times New Roman"/>
          <w:sz w:val="24"/>
          <w:szCs w:val="24"/>
        </w:rPr>
        <w:t>us</w:t>
      </w:r>
      <w:r w:rsidRPr="00BF199D">
        <w:rPr>
          <w:rFonts w:ascii="Times New Roman" w:hAnsi="Times New Roman" w:cs="Times New Roman"/>
          <w:sz w:val="24"/>
          <w:szCs w:val="24"/>
        </w:rPr>
        <w:t xml:space="preserve"> pasiekimus rekomenduojama ugdyti</w:t>
      </w:r>
      <w:r>
        <w:rPr>
          <w:rFonts w:ascii="Times New Roman" w:hAnsi="Times New Roman" w:cs="Times New Roman"/>
          <w:sz w:val="24"/>
          <w:szCs w:val="24"/>
        </w:rPr>
        <w:t>;</w:t>
      </w:r>
    </w:p>
    <w:p w14:paraId="03EC0C8C" w14:textId="77777777" w:rsidR="008D5948" w:rsidRDefault="008D5948" w:rsidP="008D5948">
      <w:pPr>
        <w:pStyle w:val="Sraopastraipa"/>
        <w:numPr>
          <w:ilvl w:val="0"/>
          <w:numId w:val="1"/>
        </w:numPr>
        <w:jc w:val="both"/>
        <w:rPr>
          <w:rFonts w:ascii="Times New Roman" w:hAnsi="Times New Roman" w:cs="Times New Roman"/>
          <w:sz w:val="24"/>
          <w:szCs w:val="24"/>
        </w:rPr>
      </w:pPr>
      <w:r w:rsidRPr="00BF199D">
        <w:rPr>
          <w:rFonts w:ascii="Times New Roman" w:hAnsi="Times New Roman" w:cs="Times New Roman"/>
          <w:sz w:val="24"/>
          <w:szCs w:val="24"/>
        </w:rPr>
        <w:t xml:space="preserve">stulpelyje </w:t>
      </w:r>
      <w:r>
        <w:rPr>
          <w:rFonts w:ascii="Times New Roman" w:hAnsi="Times New Roman" w:cs="Times New Roman"/>
          <w:sz w:val="24"/>
          <w:szCs w:val="24"/>
        </w:rPr>
        <w:t>„ Ugdomos k</w:t>
      </w:r>
      <w:r w:rsidRPr="00BF199D">
        <w:rPr>
          <w:rFonts w:ascii="Times New Roman" w:hAnsi="Times New Roman" w:cs="Times New Roman"/>
          <w:sz w:val="24"/>
          <w:szCs w:val="24"/>
        </w:rPr>
        <w:t>ompetencijos</w:t>
      </w:r>
      <w:r>
        <w:rPr>
          <w:rFonts w:ascii="Times New Roman" w:hAnsi="Times New Roman" w:cs="Times New Roman"/>
          <w:sz w:val="24"/>
          <w:szCs w:val="24"/>
        </w:rPr>
        <w:t>“</w:t>
      </w:r>
      <w:r w:rsidRPr="00BF199D">
        <w:rPr>
          <w:rFonts w:ascii="Times New Roman" w:hAnsi="Times New Roman" w:cs="Times New Roman"/>
          <w:sz w:val="24"/>
          <w:szCs w:val="24"/>
        </w:rPr>
        <w:t xml:space="preserve"> nurodoma, kokios kompetencijos yra ugdomos</w:t>
      </w:r>
      <w:r>
        <w:rPr>
          <w:rFonts w:ascii="Times New Roman" w:hAnsi="Times New Roman" w:cs="Times New Roman"/>
          <w:sz w:val="24"/>
          <w:szCs w:val="24"/>
        </w:rPr>
        <w:t>;</w:t>
      </w:r>
    </w:p>
    <w:p w14:paraId="12833A57" w14:textId="77777777" w:rsidR="00F85752" w:rsidRDefault="00F85752" w:rsidP="00F85752">
      <w:pPr>
        <w:pStyle w:val="Sraopastraipa"/>
        <w:numPr>
          <w:ilvl w:val="0"/>
          <w:numId w:val="1"/>
        </w:numPr>
        <w:jc w:val="both"/>
        <w:rPr>
          <w:rFonts w:ascii="Times New Roman" w:hAnsi="Times New Roman" w:cs="Times New Roman"/>
          <w:sz w:val="24"/>
          <w:szCs w:val="24"/>
        </w:rPr>
      </w:pPr>
      <w:r w:rsidRPr="00FE44E0">
        <w:rPr>
          <w:rFonts w:ascii="Times New Roman" w:hAnsi="Times New Roman" w:cs="Times New Roman"/>
          <w:sz w:val="24"/>
          <w:szCs w:val="24"/>
        </w:rPr>
        <w:t>stulpelyje „ Esminės sąvokos“ yra nurodoma, kokias sąvokas reikėtų aptarti nagrinėjamoje temoje</w:t>
      </w:r>
      <w:r>
        <w:rPr>
          <w:rFonts w:ascii="Times New Roman" w:hAnsi="Times New Roman" w:cs="Times New Roman"/>
          <w:sz w:val="24"/>
          <w:szCs w:val="24"/>
        </w:rPr>
        <w:t>;</w:t>
      </w:r>
    </w:p>
    <w:p w14:paraId="446EE55E" w14:textId="1B0E2647" w:rsidR="005E7129" w:rsidRDefault="005E7129" w:rsidP="00D253AC">
      <w:pPr>
        <w:pStyle w:val="Sraopastraipa"/>
        <w:numPr>
          <w:ilvl w:val="0"/>
          <w:numId w:val="1"/>
        </w:numPr>
        <w:jc w:val="both"/>
        <w:rPr>
          <w:rFonts w:ascii="Times New Roman" w:hAnsi="Times New Roman" w:cs="Times New Roman"/>
          <w:sz w:val="24"/>
          <w:szCs w:val="24"/>
        </w:rPr>
      </w:pPr>
      <w:r w:rsidRPr="005E7129">
        <w:rPr>
          <w:rFonts w:ascii="Times New Roman" w:hAnsi="Times New Roman" w:cs="Times New Roman"/>
          <w:sz w:val="24"/>
          <w:szCs w:val="24"/>
        </w:rPr>
        <w:t xml:space="preserve">stulpelyje </w:t>
      </w:r>
      <w:r>
        <w:rPr>
          <w:rFonts w:ascii="Times New Roman" w:hAnsi="Times New Roman" w:cs="Times New Roman"/>
          <w:sz w:val="24"/>
          <w:szCs w:val="24"/>
        </w:rPr>
        <w:t>„</w:t>
      </w:r>
      <w:proofErr w:type="spellStart"/>
      <w:r>
        <w:rPr>
          <w:rFonts w:ascii="Times New Roman" w:hAnsi="Times New Roman" w:cs="Times New Roman"/>
          <w:sz w:val="24"/>
          <w:szCs w:val="24"/>
        </w:rPr>
        <w:t>Tarpdalykinės</w:t>
      </w:r>
      <w:proofErr w:type="spellEnd"/>
      <w:r>
        <w:rPr>
          <w:rFonts w:ascii="Times New Roman" w:hAnsi="Times New Roman" w:cs="Times New Roman"/>
          <w:sz w:val="24"/>
          <w:szCs w:val="24"/>
        </w:rPr>
        <w:t xml:space="preserve"> temos/</w:t>
      </w:r>
      <w:r w:rsidRPr="005E7129">
        <w:rPr>
          <w:rFonts w:ascii="Times New Roman" w:hAnsi="Times New Roman" w:cs="Times New Roman"/>
          <w:sz w:val="24"/>
          <w:szCs w:val="24"/>
        </w:rPr>
        <w:t>Galimos mokinių veiklos</w:t>
      </w:r>
      <w:r>
        <w:rPr>
          <w:rFonts w:ascii="Times New Roman" w:hAnsi="Times New Roman" w:cs="Times New Roman"/>
          <w:sz w:val="24"/>
          <w:szCs w:val="24"/>
        </w:rPr>
        <w:t>“</w:t>
      </w:r>
      <w:r w:rsidRPr="005E7129">
        <w:rPr>
          <w:rFonts w:ascii="Times New Roman" w:hAnsi="Times New Roman" w:cs="Times New Roman"/>
          <w:sz w:val="24"/>
          <w:szCs w:val="24"/>
        </w:rPr>
        <w:t xml:space="preserve"> pateikiamas veiklų sąrašas yra susietas su BP įgyvendinimo rekomendacijų dalimi </w:t>
      </w:r>
      <w:r>
        <w:rPr>
          <w:rFonts w:ascii="Times New Roman" w:hAnsi="Times New Roman" w:cs="Times New Roman"/>
          <w:sz w:val="24"/>
          <w:szCs w:val="24"/>
        </w:rPr>
        <w:t>„</w:t>
      </w:r>
      <w:r w:rsidRPr="005E7129">
        <w:rPr>
          <w:rFonts w:ascii="Times New Roman" w:hAnsi="Times New Roman" w:cs="Times New Roman"/>
          <w:sz w:val="24"/>
          <w:szCs w:val="24"/>
        </w:rPr>
        <w:t>Dalyko naujo turinio mokymo rekomendacijos</w:t>
      </w:r>
      <w:r>
        <w:rPr>
          <w:rFonts w:ascii="Times New Roman" w:hAnsi="Times New Roman" w:cs="Times New Roman"/>
          <w:sz w:val="24"/>
          <w:szCs w:val="24"/>
        </w:rPr>
        <w:t>“</w:t>
      </w:r>
      <w:r w:rsidRPr="005E7129">
        <w:rPr>
          <w:rFonts w:ascii="Times New Roman" w:hAnsi="Times New Roman" w:cs="Times New Roman"/>
          <w:sz w:val="24"/>
          <w:szCs w:val="24"/>
        </w:rPr>
        <w:t>, kurioje galima rasti išsamesnės informacijos apie ugdymo proceso organizavimą įgyvendinant atnaujintą BP.</w:t>
      </w:r>
    </w:p>
    <w:p w14:paraId="6C17167F" w14:textId="6DAF0773" w:rsidR="00981BED" w:rsidRPr="005E7129" w:rsidRDefault="00981BED" w:rsidP="00D253AC">
      <w:pPr>
        <w:pStyle w:val="Sraopastraipa"/>
        <w:numPr>
          <w:ilvl w:val="0"/>
          <w:numId w:val="1"/>
        </w:numPr>
        <w:jc w:val="both"/>
        <w:rPr>
          <w:rFonts w:ascii="Times New Roman" w:hAnsi="Times New Roman" w:cs="Times New Roman"/>
          <w:sz w:val="24"/>
          <w:szCs w:val="24"/>
        </w:rPr>
      </w:pPr>
      <w:r w:rsidRPr="00981BED">
        <w:rPr>
          <w:rFonts w:ascii="Times New Roman" w:hAnsi="Times New Roman" w:cs="Times New Roman"/>
          <w:sz w:val="24"/>
          <w:szCs w:val="24"/>
        </w:rPr>
        <w:t>Mokytojo nuožiūra</w:t>
      </w:r>
      <w:r>
        <w:rPr>
          <w:rFonts w:ascii="Times New Roman" w:hAnsi="Times New Roman" w:cs="Times New Roman"/>
          <w:sz w:val="24"/>
          <w:szCs w:val="24"/>
        </w:rPr>
        <w:t xml:space="preserve">i paliktos </w:t>
      </w:r>
      <w:r w:rsidRPr="00981BED">
        <w:rPr>
          <w:rFonts w:ascii="Times New Roman" w:hAnsi="Times New Roman" w:cs="Times New Roman"/>
          <w:sz w:val="24"/>
          <w:szCs w:val="24"/>
        </w:rPr>
        <w:t xml:space="preserve">6 rezervinės  </w:t>
      </w:r>
      <w:r>
        <w:rPr>
          <w:rFonts w:ascii="Times New Roman" w:hAnsi="Times New Roman" w:cs="Times New Roman"/>
          <w:sz w:val="24"/>
          <w:szCs w:val="24"/>
        </w:rPr>
        <w:t>valandos.</w:t>
      </w:r>
    </w:p>
    <w:p w14:paraId="00D99358" w14:textId="1987692E" w:rsidR="006A78CB" w:rsidRDefault="00F85752" w:rsidP="005E7129">
      <w:pPr>
        <w:ind w:firstLine="426"/>
        <w:jc w:val="both"/>
        <w:rPr>
          <w:rFonts w:ascii="Times New Roman" w:hAnsi="Times New Roman" w:cs="Times New Roman"/>
          <w:sz w:val="24"/>
          <w:szCs w:val="24"/>
        </w:rPr>
      </w:pPr>
      <w:r w:rsidRPr="0095428E">
        <w:rPr>
          <w:rFonts w:ascii="Times New Roman" w:hAnsi="Times New Roman" w:cs="Times New Roman"/>
          <w:sz w:val="24"/>
          <w:szCs w:val="24"/>
        </w:rPr>
        <w:t xml:space="preserve">Dėl ilgalaikio plano formos nutarimą priima mokyklos bendruomenė, todėl nebūtina siekti vienodos formos, svarbu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95428E">
        <w:rPr>
          <w:rFonts w:ascii="Times New Roman" w:hAnsi="Times New Roman" w:cs="Times New Roman"/>
          <w:sz w:val="24"/>
          <w:szCs w:val="24"/>
        </w:rPr>
        <w:t>tarpdalykinėmis</w:t>
      </w:r>
      <w:proofErr w:type="spellEnd"/>
      <w:r w:rsidRPr="0095428E">
        <w:rPr>
          <w:rFonts w:ascii="Times New Roman" w:hAnsi="Times New Roman" w:cs="Times New Roman"/>
          <w:sz w:val="24"/>
          <w:szCs w:val="24"/>
        </w:rPr>
        <w:t xml:space="preserve"> temomis. </w:t>
      </w:r>
      <w:r w:rsidRPr="0095428E">
        <w:rPr>
          <w:rFonts w:ascii="Times New Roman" w:hAnsi="Times New Roman" w:cs="Times New Roman"/>
          <w:bCs/>
          <w:sz w:val="24"/>
          <w:szCs w:val="24"/>
          <w:lang w:val="pt-BR"/>
        </w:rPr>
        <w:t xml:space="preserve">Planas orientuotas aktyviai ir kūrybinei mokinių veiklai ugdyti. </w:t>
      </w:r>
      <w:r w:rsidRPr="0095428E">
        <w:rPr>
          <w:rFonts w:ascii="Times New Roman" w:hAnsi="Times New Roman" w:cs="Times New Roman"/>
          <w:sz w:val="24"/>
          <w:szCs w:val="24"/>
          <w:lang w:val="pt-BR"/>
        </w:rPr>
        <w:t xml:space="preserve">Organizuojant ugdymo procesą, taikomi įvairūs aktyvūs mokymo ir mokymosi metodai: situacijos modeliavimai, kompiuteriniai modeliavimai, verslo žaidimai, tiriamasis darbas, diskusijos, darbas grupėse ir kt. </w:t>
      </w:r>
      <w:r w:rsidRPr="0095428E">
        <w:rPr>
          <w:rFonts w:ascii="Times New Roman" w:hAnsi="Times New Roman" w:cs="Times New Roman"/>
          <w:sz w:val="24"/>
          <w:szCs w:val="24"/>
        </w:rPr>
        <w:t xml:space="preserve">Pamokų ir veiklų planavimo pavyzdžių galima rasti </w:t>
      </w:r>
      <w:r w:rsidR="008D5948">
        <w:rPr>
          <w:rFonts w:ascii="Times New Roman" w:hAnsi="Times New Roman" w:cs="Times New Roman"/>
          <w:sz w:val="24"/>
          <w:szCs w:val="24"/>
        </w:rPr>
        <w:t>vidurinio</w:t>
      </w:r>
      <w:r>
        <w:rPr>
          <w:rFonts w:ascii="Times New Roman" w:hAnsi="Times New Roman" w:cs="Times New Roman"/>
          <w:sz w:val="24"/>
          <w:szCs w:val="24"/>
        </w:rPr>
        <w:t xml:space="preserve"> ugdymo </w:t>
      </w:r>
      <w:r w:rsidRPr="0095428E">
        <w:rPr>
          <w:rFonts w:ascii="Times New Roman" w:hAnsi="Times New Roman" w:cs="Times New Roman"/>
          <w:sz w:val="24"/>
          <w:szCs w:val="24"/>
        </w:rPr>
        <w:t xml:space="preserve">BP </w:t>
      </w:r>
      <w:bookmarkStart w:id="0" w:name="_Hlk135766135"/>
      <w:r w:rsidRPr="0095428E">
        <w:rPr>
          <w:rFonts w:ascii="Times New Roman" w:hAnsi="Times New Roman" w:cs="Times New Roman"/>
          <w:sz w:val="24"/>
          <w:szCs w:val="24"/>
        </w:rPr>
        <w:t xml:space="preserve">įgyvendinimo rekomendacijų dalyje </w:t>
      </w:r>
      <w:bookmarkEnd w:id="0"/>
      <w:r w:rsidRPr="0095428E">
        <w:rPr>
          <w:rFonts w:ascii="Times New Roman" w:hAnsi="Times New Roman" w:cs="Times New Roman"/>
          <w:sz w:val="24"/>
          <w:szCs w:val="24"/>
        </w:rPr>
        <w:t>„Veiklų planavimo ir kompetencijų ugdymo pavyzdžiai“.</w:t>
      </w:r>
      <w:r w:rsidRPr="0095428E">
        <w:rPr>
          <w:rFonts w:ascii="Times New Roman" w:hAnsi="Times New Roman" w:cs="Times New Roman"/>
          <w:bCs/>
          <w:sz w:val="24"/>
          <w:szCs w:val="24"/>
          <w:lang w:val="pt-BR"/>
        </w:rPr>
        <w:t xml:space="preserve"> </w:t>
      </w:r>
      <w:bookmarkStart w:id="1" w:name="_Toc94278639"/>
      <w:r w:rsidR="005E7129" w:rsidRPr="005E7129">
        <w:rPr>
          <w:rFonts w:ascii="Times New Roman" w:hAnsi="Times New Roman" w:cs="Times New Roman"/>
          <w:bCs/>
          <w:sz w:val="24"/>
          <w:szCs w:val="24"/>
          <w:lang w:val="pt-BR"/>
        </w:rPr>
        <w:t>Planuodamas mokymosi veiklas mokytojas tikslingai pasirenka, kurias kompetencijas ir pasiekimus ugdys atsižvelgdamas į konkrečios klasės mokinių pasiekimus ir poreikius. Šį darbą palengvins naudojimasis Švietimo portale pateiktos BP atvaizdavimu su mokymo(si) turinio, pasiekimų, kompetencijų ir tarpdalykinių temų nurodytomis sąsajomis.</w:t>
      </w:r>
      <w:r w:rsidR="009A6F05" w:rsidRPr="009A6F05">
        <w:rPr>
          <w:rFonts w:ascii="Times New Roman" w:hAnsi="Times New Roman" w:cs="Times New Roman"/>
          <w:bCs/>
          <w:sz w:val="24"/>
          <w:szCs w:val="24"/>
          <w:lang w:val="pt-BR"/>
        </w:rPr>
        <w:t>Vidurinio</w:t>
      </w:r>
      <w:r w:rsidRPr="009A6F05">
        <w:rPr>
          <w:rFonts w:ascii="Times New Roman" w:hAnsi="Times New Roman" w:cs="Times New Roman"/>
          <w:bCs/>
          <w:sz w:val="24"/>
          <w:szCs w:val="24"/>
          <w:lang w:val="pt-BR"/>
        </w:rPr>
        <w:t xml:space="preserve"> ugdymo BP</w:t>
      </w:r>
      <w:r w:rsidRPr="009A6F05">
        <w:rPr>
          <w:rFonts w:ascii="Times New Roman" w:hAnsi="Times New Roman" w:cs="Times New Roman"/>
          <w:sz w:val="24"/>
          <w:szCs w:val="24"/>
        </w:rPr>
        <w:t xml:space="preserve"> įgyvendinimo rekomendacijų dalyje</w:t>
      </w:r>
      <w:r w:rsidRPr="009A6F05">
        <w:rPr>
          <w:rFonts w:ascii="Times New Roman" w:hAnsi="Times New Roman" w:cs="Times New Roman"/>
          <w:bCs/>
          <w:sz w:val="24"/>
          <w:szCs w:val="24"/>
          <w:lang w:val="pt-BR"/>
        </w:rPr>
        <w:t xml:space="preserve"> “</w:t>
      </w:r>
      <w:bookmarkEnd w:id="1"/>
      <w:proofErr w:type="spellStart"/>
      <w:r w:rsidR="009A6F05" w:rsidRPr="009A6F05">
        <w:rPr>
          <w:rFonts w:ascii="Times New Roman" w:eastAsia="Times New Roman" w:hAnsi="Times New Roman" w:cs="Times New Roman"/>
          <w:bCs/>
          <w:color w:val="000000"/>
          <w:sz w:val="24"/>
          <w:szCs w:val="24"/>
        </w:rPr>
        <w:t>Tarpdalykinės</w:t>
      </w:r>
      <w:proofErr w:type="spellEnd"/>
      <w:r w:rsidR="009A6F05" w:rsidRPr="009A6F05">
        <w:rPr>
          <w:rFonts w:ascii="Times New Roman" w:eastAsia="Times New Roman" w:hAnsi="Times New Roman" w:cs="Times New Roman"/>
          <w:bCs/>
          <w:color w:val="000000"/>
          <w:sz w:val="24"/>
          <w:szCs w:val="24"/>
        </w:rPr>
        <w:t xml:space="preserve"> temos Ekonomikos ir verslumo dalyko programoje  </w:t>
      </w:r>
      <w:r w:rsidRPr="009A6F05">
        <w:rPr>
          <w:rFonts w:ascii="Times New Roman" w:eastAsia="Times New Roman" w:hAnsi="Times New Roman" w:cs="Times New Roman"/>
          <w:bCs/>
          <w:color w:val="000000"/>
          <w:sz w:val="24"/>
          <w:szCs w:val="24"/>
        </w:rPr>
        <w:t>“ išryškinti</w:t>
      </w:r>
      <w:r w:rsidRPr="009A6F05">
        <w:rPr>
          <w:rFonts w:ascii="Times New Roman" w:eastAsia="Times New Roman" w:hAnsi="Times New Roman" w:cs="Times New Roman"/>
          <w:color w:val="000000"/>
          <w:sz w:val="24"/>
          <w:szCs w:val="24"/>
        </w:rPr>
        <w:t xml:space="preserve"> </w:t>
      </w:r>
      <w:proofErr w:type="spellStart"/>
      <w:r w:rsidRPr="009A6F05">
        <w:rPr>
          <w:rFonts w:ascii="Times New Roman" w:eastAsia="Times New Roman" w:hAnsi="Times New Roman" w:cs="Times New Roman"/>
          <w:color w:val="000000"/>
          <w:sz w:val="24"/>
          <w:szCs w:val="24"/>
        </w:rPr>
        <w:t>tarpdalykinių</w:t>
      </w:r>
      <w:proofErr w:type="spellEnd"/>
      <w:r w:rsidRPr="009A6F05">
        <w:rPr>
          <w:rFonts w:ascii="Times New Roman" w:eastAsia="Times New Roman" w:hAnsi="Times New Roman" w:cs="Times New Roman"/>
          <w:color w:val="000000"/>
          <w:sz w:val="24"/>
          <w:szCs w:val="24"/>
        </w:rPr>
        <w:t xml:space="preserve"> temų aspektai, jungtys su kitais dalykais, dalykų horizontalios tarpusavio dermės.</w:t>
      </w:r>
    </w:p>
    <w:tbl>
      <w:tblPr>
        <w:tblpPr w:leftFromText="180" w:rightFromText="180" w:horzAnchor="margin" w:tblpX="-289" w:tblpY="9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402"/>
        <w:gridCol w:w="1418"/>
        <w:gridCol w:w="2551"/>
        <w:gridCol w:w="2410"/>
        <w:gridCol w:w="2268"/>
        <w:gridCol w:w="2551"/>
      </w:tblGrid>
      <w:tr w:rsidR="0056312D" w:rsidRPr="006A78CB" w14:paraId="5F24E8F1" w14:textId="77777777" w:rsidTr="00462947">
        <w:trPr>
          <w:trHeight w:val="745"/>
        </w:trPr>
        <w:tc>
          <w:tcPr>
            <w:tcW w:w="704" w:type="dxa"/>
            <w:tcMar>
              <w:top w:w="100" w:type="dxa"/>
              <w:left w:w="100" w:type="dxa"/>
              <w:bottom w:w="100" w:type="dxa"/>
              <w:right w:w="100" w:type="dxa"/>
            </w:tcMar>
          </w:tcPr>
          <w:p w14:paraId="6DACF021" w14:textId="77777777" w:rsidR="0056312D" w:rsidRPr="00FA5493" w:rsidRDefault="0056312D" w:rsidP="00E03935">
            <w:pPr>
              <w:spacing w:after="0"/>
              <w:jc w:val="both"/>
              <w:rPr>
                <w:rFonts w:ascii="Times New Roman" w:hAnsi="Times New Roman" w:cs="Times New Roman"/>
                <w:b/>
                <w:sz w:val="24"/>
                <w:szCs w:val="24"/>
              </w:rPr>
            </w:pPr>
            <w:r w:rsidRPr="00FA5493">
              <w:rPr>
                <w:rFonts w:ascii="Times New Roman" w:hAnsi="Times New Roman" w:cs="Times New Roman"/>
                <w:b/>
                <w:sz w:val="24"/>
                <w:szCs w:val="24"/>
              </w:rPr>
              <w:lastRenderedPageBreak/>
              <w:t>EIL. NR.</w:t>
            </w:r>
          </w:p>
        </w:tc>
        <w:tc>
          <w:tcPr>
            <w:tcW w:w="3402" w:type="dxa"/>
            <w:tcMar>
              <w:top w:w="100" w:type="dxa"/>
              <w:left w:w="100" w:type="dxa"/>
              <w:bottom w:w="100" w:type="dxa"/>
              <w:right w:w="100" w:type="dxa"/>
            </w:tcMar>
          </w:tcPr>
          <w:p w14:paraId="1E851D9F" w14:textId="77777777" w:rsidR="0056312D" w:rsidRPr="00FA5493" w:rsidRDefault="0056312D" w:rsidP="00E03935">
            <w:pPr>
              <w:spacing w:after="0"/>
              <w:jc w:val="center"/>
              <w:rPr>
                <w:rFonts w:ascii="Times New Roman" w:hAnsi="Times New Roman" w:cs="Times New Roman"/>
                <w:b/>
                <w:sz w:val="24"/>
                <w:szCs w:val="24"/>
              </w:rPr>
            </w:pPr>
            <w:r w:rsidRPr="00FA5493">
              <w:rPr>
                <w:rFonts w:ascii="Times New Roman" w:hAnsi="Times New Roman" w:cs="Times New Roman"/>
                <w:b/>
                <w:sz w:val="24"/>
                <w:szCs w:val="24"/>
              </w:rPr>
              <w:t>MOKYMOSI TURINIO TEMA</w:t>
            </w:r>
          </w:p>
        </w:tc>
        <w:tc>
          <w:tcPr>
            <w:tcW w:w="1418" w:type="dxa"/>
            <w:tcMar>
              <w:top w:w="100" w:type="dxa"/>
              <w:left w:w="100" w:type="dxa"/>
              <w:bottom w:w="100" w:type="dxa"/>
              <w:right w:w="100" w:type="dxa"/>
            </w:tcMar>
          </w:tcPr>
          <w:p w14:paraId="7F3DE61E" w14:textId="35306F04" w:rsidR="0056312D" w:rsidRPr="006A78CB" w:rsidRDefault="0056312D"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VALANDŲ SKAIČIUS</w:t>
            </w:r>
          </w:p>
        </w:tc>
        <w:tc>
          <w:tcPr>
            <w:tcW w:w="2551" w:type="dxa"/>
          </w:tcPr>
          <w:p w14:paraId="04B1FE58" w14:textId="77777777" w:rsidR="0056312D" w:rsidRPr="006A78CB" w:rsidRDefault="0056312D"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UGDOMI PASIEKIMAI</w:t>
            </w:r>
          </w:p>
        </w:tc>
        <w:tc>
          <w:tcPr>
            <w:tcW w:w="2410" w:type="dxa"/>
          </w:tcPr>
          <w:p w14:paraId="3B7729BF" w14:textId="77777777" w:rsidR="0056312D" w:rsidRPr="006A78CB" w:rsidRDefault="0056312D" w:rsidP="00E03935">
            <w:pPr>
              <w:spacing w:after="0"/>
              <w:jc w:val="center"/>
              <w:rPr>
                <w:rFonts w:ascii="Times New Roman" w:hAnsi="Times New Roman" w:cs="Times New Roman"/>
                <w:b/>
                <w:sz w:val="24"/>
                <w:szCs w:val="24"/>
              </w:rPr>
            </w:pPr>
            <w:r w:rsidRPr="006A78CB">
              <w:rPr>
                <w:rFonts w:ascii="Times New Roman" w:hAnsi="Times New Roman" w:cs="Times New Roman"/>
                <w:b/>
                <w:sz w:val="24"/>
                <w:szCs w:val="24"/>
              </w:rPr>
              <w:t xml:space="preserve">UGDOMOS KOMPETENCIJOS </w:t>
            </w:r>
          </w:p>
        </w:tc>
        <w:tc>
          <w:tcPr>
            <w:tcW w:w="2268" w:type="dxa"/>
          </w:tcPr>
          <w:p w14:paraId="0D51D824" w14:textId="3F0A497B" w:rsidR="0056312D" w:rsidRPr="006A78CB" w:rsidRDefault="0056312D" w:rsidP="00E03935">
            <w:pPr>
              <w:spacing w:after="0"/>
              <w:jc w:val="center"/>
              <w:rPr>
                <w:rFonts w:ascii="Times New Roman" w:hAnsi="Times New Roman" w:cs="Times New Roman"/>
                <w:b/>
                <w:sz w:val="24"/>
                <w:szCs w:val="24"/>
              </w:rPr>
            </w:pPr>
            <w:r>
              <w:rPr>
                <w:rFonts w:ascii="Times New Roman" w:hAnsi="Times New Roman" w:cs="Times New Roman"/>
                <w:b/>
                <w:sz w:val="24"/>
                <w:szCs w:val="24"/>
              </w:rPr>
              <w:t>ESMINĖS SĄVOKOS</w:t>
            </w:r>
          </w:p>
        </w:tc>
        <w:tc>
          <w:tcPr>
            <w:tcW w:w="2551" w:type="dxa"/>
          </w:tcPr>
          <w:p w14:paraId="65894B91" w14:textId="06DB2B2F" w:rsidR="0056312D" w:rsidRPr="006A78CB" w:rsidRDefault="009A6F05" w:rsidP="00E03935">
            <w:pPr>
              <w:spacing w:after="0"/>
              <w:jc w:val="center"/>
              <w:rPr>
                <w:rFonts w:ascii="Times New Roman" w:hAnsi="Times New Roman" w:cs="Times New Roman"/>
                <w:b/>
                <w:sz w:val="24"/>
                <w:szCs w:val="24"/>
              </w:rPr>
            </w:pPr>
            <w:r>
              <w:rPr>
                <w:rFonts w:ascii="Times New Roman" w:hAnsi="Times New Roman" w:cs="Times New Roman"/>
                <w:b/>
                <w:sz w:val="24"/>
                <w:szCs w:val="24"/>
              </w:rPr>
              <w:t>TARPDALYKINĖ</w:t>
            </w:r>
            <w:r w:rsidR="008D3598">
              <w:rPr>
                <w:rFonts w:ascii="Times New Roman" w:hAnsi="Times New Roman" w:cs="Times New Roman"/>
                <w:b/>
                <w:sz w:val="24"/>
                <w:szCs w:val="24"/>
              </w:rPr>
              <w:t>S</w:t>
            </w:r>
            <w:r>
              <w:rPr>
                <w:rFonts w:ascii="Times New Roman" w:hAnsi="Times New Roman" w:cs="Times New Roman"/>
                <w:b/>
                <w:sz w:val="24"/>
                <w:szCs w:val="24"/>
              </w:rPr>
              <w:t xml:space="preserve"> TEM</w:t>
            </w:r>
            <w:r w:rsidR="008D3598">
              <w:rPr>
                <w:rFonts w:ascii="Times New Roman" w:hAnsi="Times New Roman" w:cs="Times New Roman"/>
                <w:b/>
                <w:sz w:val="24"/>
                <w:szCs w:val="24"/>
              </w:rPr>
              <w:t>OS</w:t>
            </w:r>
            <w:r w:rsidR="005E7129">
              <w:rPr>
                <w:rFonts w:ascii="Times New Roman" w:hAnsi="Times New Roman" w:cs="Times New Roman"/>
                <w:b/>
                <w:sz w:val="24"/>
                <w:szCs w:val="24"/>
              </w:rPr>
              <w:t>/GALIMOS MOKINIŲ VEIKLOS</w:t>
            </w:r>
          </w:p>
        </w:tc>
      </w:tr>
      <w:tr w:rsidR="007D48DF" w:rsidRPr="006A78CB" w14:paraId="17216650" w14:textId="77777777" w:rsidTr="002E3E6B">
        <w:trPr>
          <w:trHeight w:val="636"/>
        </w:trPr>
        <w:tc>
          <w:tcPr>
            <w:tcW w:w="15304" w:type="dxa"/>
            <w:gridSpan w:val="7"/>
          </w:tcPr>
          <w:p w14:paraId="7EC9FB0E" w14:textId="17DD9102" w:rsidR="007D48DF" w:rsidRDefault="007D48DF" w:rsidP="00E03935">
            <w:pPr>
              <w:spacing w:after="0" w:line="240" w:lineRule="auto"/>
              <w:jc w:val="center"/>
              <w:rPr>
                <w:rFonts w:ascii="Times New Roman" w:hAnsi="Times New Roman" w:cs="Times New Roman"/>
                <w:b/>
                <w:bCs/>
                <w:sz w:val="24"/>
                <w:szCs w:val="24"/>
              </w:rPr>
            </w:pPr>
            <w:r w:rsidRPr="00F85752">
              <w:rPr>
                <w:rFonts w:ascii="Times New Roman" w:hAnsi="Times New Roman" w:cs="Times New Roman"/>
                <w:b/>
                <w:bCs/>
                <w:sz w:val="24"/>
                <w:szCs w:val="24"/>
              </w:rPr>
              <w:t>I sritis Orientavimasis rinkoje</w:t>
            </w:r>
          </w:p>
          <w:p w14:paraId="24E24297" w14:textId="5FE4EB1E" w:rsidR="007D48DF" w:rsidRPr="00F85752" w:rsidRDefault="007D48DF" w:rsidP="00496491">
            <w:pPr>
              <w:spacing w:after="0" w:line="240" w:lineRule="auto"/>
              <w:rPr>
                <w:rFonts w:ascii="Times New Roman" w:hAnsi="Times New Roman" w:cs="Times New Roman"/>
                <w:b/>
                <w:bCs/>
                <w:sz w:val="24"/>
                <w:szCs w:val="24"/>
              </w:rPr>
            </w:pPr>
            <w:r w:rsidRPr="0056312D">
              <w:rPr>
                <w:rFonts w:ascii="Times New Roman" w:hAnsi="Times New Roman" w:cs="Times New Roman"/>
                <w:b/>
                <w:bCs/>
                <w:sz w:val="24"/>
                <w:szCs w:val="24"/>
              </w:rPr>
              <w:t>Planuojamas pamokų skaičius :</w:t>
            </w:r>
            <w:r>
              <w:rPr>
                <w:rFonts w:ascii="Times New Roman" w:hAnsi="Times New Roman" w:cs="Times New Roman"/>
                <w:b/>
                <w:bCs/>
                <w:sz w:val="24"/>
                <w:szCs w:val="24"/>
              </w:rPr>
              <w:t xml:space="preserve"> </w:t>
            </w:r>
            <w:r w:rsidR="00C45935">
              <w:rPr>
                <w:rFonts w:ascii="Times New Roman" w:hAnsi="Times New Roman" w:cs="Times New Roman"/>
                <w:b/>
                <w:bCs/>
                <w:sz w:val="24"/>
                <w:szCs w:val="24"/>
              </w:rPr>
              <w:t>4</w:t>
            </w:r>
            <w:r w:rsidR="00575CB5">
              <w:rPr>
                <w:rFonts w:ascii="Times New Roman" w:hAnsi="Times New Roman" w:cs="Times New Roman"/>
                <w:b/>
                <w:bCs/>
                <w:sz w:val="24"/>
                <w:szCs w:val="24"/>
              </w:rPr>
              <w:t>6</w:t>
            </w:r>
          </w:p>
        </w:tc>
      </w:tr>
      <w:tr w:rsidR="008D3598" w:rsidRPr="006A78CB" w14:paraId="00AD8298" w14:textId="77777777" w:rsidTr="00462947">
        <w:trPr>
          <w:trHeight w:val="1134"/>
        </w:trPr>
        <w:tc>
          <w:tcPr>
            <w:tcW w:w="704" w:type="dxa"/>
            <w:tcMar>
              <w:top w:w="100" w:type="dxa"/>
              <w:left w:w="100" w:type="dxa"/>
              <w:bottom w:w="100" w:type="dxa"/>
              <w:right w:w="100" w:type="dxa"/>
            </w:tcMar>
          </w:tcPr>
          <w:p w14:paraId="1E30EA93" w14:textId="77777777" w:rsidR="008D3598" w:rsidRPr="00FA5493" w:rsidRDefault="008D3598" w:rsidP="00E03935">
            <w:pPr>
              <w:spacing w:after="0"/>
              <w:jc w:val="center"/>
              <w:rPr>
                <w:rFonts w:ascii="Times New Roman" w:hAnsi="Times New Roman" w:cs="Times New Roman"/>
                <w:sz w:val="24"/>
                <w:szCs w:val="24"/>
              </w:rPr>
            </w:pPr>
            <w:r w:rsidRPr="00FA5493">
              <w:rPr>
                <w:rFonts w:ascii="Times New Roman" w:hAnsi="Times New Roman" w:cs="Times New Roman"/>
                <w:sz w:val="24"/>
                <w:szCs w:val="24"/>
              </w:rPr>
              <w:t>1.</w:t>
            </w:r>
          </w:p>
        </w:tc>
        <w:tc>
          <w:tcPr>
            <w:tcW w:w="3402" w:type="dxa"/>
            <w:tcMar>
              <w:top w:w="100" w:type="dxa"/>
              <w:left w:w="100" w:type="dxa"/>
              <w:bottom w:w="100" w:type="dxa"/>
              <w:right w:w="100" w:type="dxa"/>
            </w:tcMar>
          </w:tcPr>
          <w:p w14:paraId="55A3D827" w14:textId="5B17D55D" w:rsidR="008D3598" w:rsidRPr="00FA5493"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 xml:space="preserve">Ekonomikos mokslo raida ir ryšiai su kitais mokslais. Esminiai ekonomikos klausimai. </w:t>
            </w:r>
            <w:proofErr w:type="spellStart"/>
            <w:r w:rsidRPr="00FA5493">
              <w:rPr>
                <w:rFonts w:ascii="Times New Roman" w:hAnsi="Times New Roman" w:cs="Times New Roman"/>
                <w:sz w:val="24"/>
                <w:szCs w:val="24"/>
              </w:rPr>
              <w:t>Mikro</w:t>
            </w:r>
            <w:proofErr w:type="spellEnd"/>
            <w:r w:rsidRPr="00FA5493">
              <w:rPr>
                <w:rFonts w:ascii="Times New Roman" w:hAnsi="Times New Roman" w:cs="Times New Roman"/>
                <w:sz w:val="24"/>
                <w:szCs w:val="24"/>
              </w:rPr>
              <w:t>- ir makroekonomikos problemos ir ekonominių subjektų pasirinkimai. Neoklasikinės ekonomikos ir elgsenos ekonomikos pagrindiniai principai. Diskutuojama, kodėl visi privalo išmanyti ekonomikos pagrindus, apibūdinama ekonomikos svarba visuomenės gyvenime, nusakomi pagrindiniai ekonominės minties raidos etapai.</w:t>
            </w:r>
          </w:p>
        </w:tc>
        <w:tc>
          <w:tcPr>
            <w:tcW w:w="1418" w:type="dxa"/>
          </w:tcPr>
          <w:p w14:paraId="12D386BD" w14:textId="6C6151A2" w:rsidR="008D3598"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val="restart"/>
          </w:tcPr>
          <w:p w14:paraId="78A2F098" w14:textId="77777777" w:rsidR="008D3598" w:rsidRDefault="008D3598" w:rsidP="00E03935">
            <w:pPr>
              <w:pStyle w:val="Sraopastraipa"/>
              <w:numPr>
                <w:ilvl w:val="0"/>
                <w:numId w:val="2"/>
              </w:numPr>
              <w:tabs>
                <w:tab w:val="left" w:pos="454"/>
              </w:tabs>
              <w:spacing w:after="0"/>
              <w:ind w:left="170" w:hanging="283"/>
              <w:rPr>
                <w:rFonts w:ascii="Times New Roman" w:hAnsi="Times New Roman" w:cs="Times New Roman"/>
                <w:sz w:val="24"/>
                <w:szCs w:val="24"/>
              </w:rPr>
            </w:pPr>
            <w:r w:rsidRPr="00F1484C">
              <w:rPr>
                <w:rFonts w:ascii="Times New Roman" w:hAnsi="Times New Roman" w:cs="Times New Roman"/>
                <w:sz w:val="24"/>
                <w:szCs w:val="24"/>
              </w:rPr>
              <w:t>Vertina atskirų rinkos dalyvių (gamintojų, namų ūkių, bankų, profesinių sąjungų) elgseną. Analizuoja pinigų paklausą ir pasiūlą bei jų įtaką kainų lygiui</w:t>
            </w:r>
            <w:r>
              <w:rPr>
                <w:rFonts w:ascii="Times New Roman" w:hAnsi="Times New Roman" w:cs="Times New Roman"/>
                <w:sz w:val="24"/>
                <w:szCs w:val="24"/>
              </w:rPr>
              <w:t>.</w:t>
            </w:r>
          </w:p>
          <w:p w14:paraId="58352DE2" w14:textId="77777777" w:rsidR="008D3598" w:rsidRDefault="008D3598" w:rsidP="00E03935">
            <w:pPr>
              <w:pStyle w:val="Sraopastraipa"/>
              <w:tabs>
                <w:tab w:val="left" w:pos="454"/>
              </w:tabs>
              <w:spacing w:after="0"/>
              <w:ind w:left="170"/>
              <w:rPr>
                <w:rFonts w:ascii="Times New Roman" w:hAnsi="Times New Roman" w:cs="Times New Roman"/>
                <w:sz w:val="24"/>
                <w:szCs w:val="24"/>
              </w:rPr>
            </w:pPr>
          </w:p>
          <w:p w14:paraId="4A723EDA" w14:textId="77777777" w:rsidR="008D3598" w:rsidRDefault="008D3598" w:rsidP="00E03935">
            <w:pPr>
              <w:pStyle w:val="Sraopastraipa"/>
              <w:numPr>
                <w:ilvl w:val="0"/>
                <w:numId w:val="2"/>
              </w:numPr>
              <w:tabs>
                <w:tab w:val="left" w:pos="454"/>
              </w:tabs>
              <w:spacing w:after="0"/>
              <w:ind w:left="170" w:hanging="283"/>
              <w:rPr>
                <w:rFonts w:ascii="Times New Roman" w:hAnsi="Times New Roman" w:cs="Times New Roman"/>
                <w:sz w:val="24"/>
                <w:szCs w:val="24"/>
              </w:rPr>
            </w:pPr>
            <w:r w:rsidRPr="00F1484C">
              <w:rPr>
                <w:rFonts w:ascii="Times New Roman" w:hAnsi="Times New Roman" w:cs="Times New Roman"/>
                <w:sz w:val="24"/>
                <w:szCs w:val="24"/>
              </w:rPr>
              <w:t>Vertina prekių, paslaugų ir išteklių kainų pokyčius. Identifikuoja kainų pokyčių priežastis ir paaiškina jų poveikį ekonomikai (gamintojų, vartotojų požiūriu). Diskutuoja apie tvarios gamybos ir tvaraus vartojimo svarbą visuomenei.</w:t>
            </w:r>
          </w:p>
          <w:p w14:paraId="1BE20C63" w14:textId="77777777" w:rsidR="008D3598" w:rsidRPr="00F1484C" w:rsidRDefault="008D3598" w:rsidP="00E03935">
            <w:pPr>
              <w:pStyle w:val="Sraopastraipa"/>
              <w:spacing w:after="0"/>
              <w:rPr>
                <w:rFonts w:ascii="Times New Roman" w:hAnsi="Times New Roman" w:cs="Times New Roman"/>
                <w:sz w:val="24"/>
                <w:szCs w:val="24"/>
              </w:rPr>
            </w:pPr>
          </w:p>
          <w:p w14:paraId="57E4BDCD" w14:textId="1CFFEEE8" w:rsidR="008D3598" w:rsidRPr="00F1484C" w:rsidRDefault="008D3598" w:rsidP="00E03935">
            <w:pPr>
              <w:pStyle w:val="Sraopastraipa"/>
              <w:numPr>
                <w:ilvl w:val="0"/>
                <w:numId w:val="2"/>
              </w:numPr>
              <w:tabs>
                <w:tab w:val="left" w:pos="454"/>
              </w:tabs>
              <w:spacing w:after="0"/>
              <w:ind w:left="170" w:hanging="283"/>
              <w:rPr>
                <w:rFonts w:ascii="Times New Roman" w:hAnsi="Times New Roman" w:cs="Times New Roman"/>
                <w:sz w:val="24"/>
                <w:szCs w:val="24"/>
              </w:rPr>
            </w:pPr>
            <w:r w:rsidRPr="00F1484C">
              <w:rPr>
                <w:rFonts w:ascii="Times New Roman" w:hAnsi="Times New Roman" w:cs="Times New Roman"/>
                <w:sz w:val="24"/>
                <w:szCs w:val="24"/>
              </w:rPr>
              <w:t xml:space="preserve">Atpažįsta realiame gyvenime skirtingos konkurencijos rinkas </w:t>
            </w:r>
            <w:r w:rsidRPr="00F1484C">
              <w:rPr>
                <w:rFonts w:ascii="Times New Roman" w:hAnsi="Times New Roman" w:cs="Times New Roman"/>
                <w:sz w:val="24"/>
                <w:szCs w:val="24"/>
              </w:rPr>
              <w:lastRenderedPageBreak/>
              <w:t>ir analizuoja jų priežastis. Vertina skirtingos konkurencijos rinkų poveikį gamintojams ir vartotojams</w:t>
            </w:r>
            <w:r>
              <w:rPr>
                <w:rFonts w:ascii="Times New Roman" w:hAnsi="Times New Roman" w:cs="Times New Roman"/>
                <w:sz w:val="24"/>
                <w:szCs w:val="24"/>
              </w:rPr>
              <w:t>.</w:t>
            </w:r>
          </w:p>
        </w:tc>
        <w:tc>
          <w:tcPr>
            <w:tcW w:w="2410" w:type="dxa"/>
            <w:vMerge w:val="restart"/>
          </w:tcPr>
          <w:p w14:paraId="67C2E484"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lastRenderedPageBreak/>
              <w:t>Pažinimo;</w:t>
            </w:r>
          </w:p>
          <w:p w14:paraId="3AC58A66"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Komunikavimo;</w:t>
            </w:r>
          </w:p>
          <w:p w14:paraId="475B3ADA"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Kūrybiškumo;</w:t>
            </w:r>
          </w:p>
          <w:p w14:paraId="11EDA832"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Pilietiškumo;</w:t>
            </w:r>
          </w:p>
          <w:p w14:paraId="655A4853"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Kultūrinė;</w:t>
            </w:r>
          </w:p>
          <w:p w14:paraId="539580E7"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Skaitmeninė;</w:t>
            </w:r>
          </w:p>
          <w:p w14:paraId="297EF536" w14:textId="77777777" w:rsidR="008D3598" w:rsidRPr="00F1484C"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Socialinė, emocinė ir</w:t>
            </w:r>
          </w:p>
          <w:p w14:paraId="7D5243B3" w14:textId="0691E38D" w:rsidR="008D3598" w:rsidRPr="006A78CB" w:rsidRDefault="008D3598" w:rsidP="00E03935">
            <w:pPr>
              <w:spacing w:after="0" w:line="276" w:lineRule="auto"/>
              <w:rPr>
                <w:rFonts w:ascii="Times New Roman" w:hAnsi="Times New Roman" w:cs="Times New Roman"/>
                <w:sz w:val="24"/>
                <w:szCs w:val="24"/>
              </w:rPr>
            </w:pPr>
            <w:r w:rsidRPr="00F1484C">
              <w:rPr>
                <w:rFonts w:ascii="Times New Roman" w:hAnsi="Times New Roman" w:cs="Times New Roman"/>
                <w:sz w:val="24"/>
                <w:szCs w:val="24"/>
              </w:rPr>
              <w:t>sveikos gyvensenos.</w:t>
            </w:r>
          </w:p>
        </w:tc>
        <w:tc>
          <w:tcPr>
            <w:tcW w:w="2268" w:type="dxa"/>
            <w:vMerge w:val="restart"/>
          </w:tcPr>
          <w:p w14:paraId="0F9E1D84" w14:textId="77777777" w:rsidR="002E3E6B" w:rsidRDefault="008D3598" w:rsidP="00E03935">
            <w:pPr>
              <w:spacing w:after="0"/>
              <w:rPr>
                <w:rFonts w:ascii="Times New Roman" w:hAnsi="Times New Roman" w:cs="Times New Roman"/>
                <w:sz w:val="24"/>
                <w:szCs w:val="24"/>
              </w:rPr>
            </w:pPr>
            <w:r w:rsidRPr="006A15B4">
              <w:rPr>
                <w:rFonts w:ascii="Times New Roman" w:hAnsi="Times New Roman" w:cs="Times New Roman"/>
                <w:sz w:val="24"/>
                <w:szCs w:val="24"/>
              </w:rPr>
              <w:t xml:space="preserve">Alternatyvieji kaštai, ribiniai kaštai, sąnaudos, ribinė nauda, vartotojas, </w:t>
            </w:r>
          </w:p>
          <w:p w14:paraId="5DF03319" w14:textId="62E53E91" w:rsidR="002E3E6B" w:rsidRDefault="008D3598" w:rsidP="00E03935">
            <w:pPr>
              <w:spacing w:after="0"/>
              <w:rPr>
                <w:rFonts w:ascii="Times New Roman" w:hAnsi="Times New Roman" w:cs="Times New Roman"/>
                <w:sz w:val="24"/>
                <w:szCs w:val="24"/>
              </w:rPr>
            </w:pPr>
            <w:r w:rsidRPr="006A15B4">
              <w:rPr>
                <w:rFonts w:ascii="Times New Roman" w:hAnsi="Times New Roman" w:cs="Times New Roman"/>
                <w:sz w:val="24"/>
                <w:szCs w:val="24"/>
              </w:rPr>
              <w:t>racionali elgsena,</w:t>
            </w:r>
          </w:p>
          <w:p w14:paraId="6ADC91C0" w14:textId="3FDF0674" w:rsidR="008D3598" w:rsidRDefault="008D3598" w:rsidP="00E03935">
            <w:pPr>
              <w:spacing w:after="0"/>
              <w:rPr>
                <w:rFonts w:ascii="Times New Roman" w:hAnsi="Times New Roman" w:cs="Times New Roman"/>
                <w:sz w:val="24"/>
                <w:szCs w:val="24"/>
              </w:rPr>
            </w:pPr>
            <w:r w:rsidRPr="006A15B4">
              <w:rPr>
                <w:rFonts w:ascii="Times New Roman" w:hAnsi="Times New Roman" w:cs="Times New Roman"/>
                <w:sz w:val="24"/>
                <w:szCs w:val="24"/>
              </w:rPr>
              <w:t xml:space="preserve">atsakingo vartojimo koncepcija, gamintojas, ekonominiai subjektai, verslo įmonė, namų ūkiai, valstybinis sektorius, mikroekonomika, makroekonomika, paklausa, pasiūla, paklausos dėsnis, Vebleno, </w:t>
            </w:r>
            <w:proofErr w:type="spellStart"/>
            <w:r w:rsidRPr="006A15B4">
              <w:rPr>
                <w:rFonts w:ascii="Times New Roman" w:hAnsi="Times New Roman" w:cs="Times New Roman"/>
                <w:sz w:val="24"/>
                <w:szCs w:val="24"/>
              </w:rPr>
              <w:t>Gifeno</w:t>
            </w:r>
            <w:proofErr w:type="spellEnd"/>
            <w:r w:rsidRPr="006A15B4">
              <w:rPr>
                <w:rFonts w:ascii="Times New Roman" w:hAnsi="Times New Roman" w:cs="Times New Roman"/>
                <w:sz w:val="24"/>
                <w:szCs w:val="24"/>
              </w:rPr>
              <w:t xml:space="preserve"> prekės, </w:t>
            </w:r>
          </w:p>
          <w:p w14:paraId="6A162F94" w14:textId="702C343A" w:rsidR="008D3598" w:rsidRDefault="008D3598" w:rsidP="00E03935">
            <w:pPr>
              <w:spacing w:after="0"/>
              <w:rPr>
                <w:rFonts w:ascii="Times New Roman" w:hAnsi="Times New Roman" w:cs="Times New Roman"/>
                <w:sz w:val="24"/>
                <w:szCs w:val="24"/>
              </w:rPr>
            </w:pPr>
            <w:r w:rsidRPr="006A15B4">
              <w:rPr>
                <w:rFonts w:ascii="Times New Roman" w:hAnsi="Times New Roman" w:cs="Times New Roman"/>
                <w:sz w:val="24"/>
                <w:szCs w:val="24"/>
              </w:rPr>
              <w:t xml:space="preserve">pasiūlos dėsnis, paklausos/pasiūlos funkcijos, stygius, perteklius, rinkos pusiausvyra, </w:t>
            </w:r>
          </w:p>
          <w:p w14:paraId="4743DF97" w14:textId="47F3ABE4" w:rsidR="008D3598" w:rsidRPr="006A78CB" w:rsidRDefault="008D3598" w:rsidP="00E03935">
            <w:pPr>
              <w:spacing w:after="0"/>
              <w:rPr>
                <w:rFonts w:ascii="Times New Roman" w:hAnsi="Times New Roman" w:cs="Times New Roman"/>
                <w:sz w:val="24"/>
                <w:szCs w:val="24"/>
              </w:rPr>
            </w:pPr>
            <w:r w:rsidRPr="006A15B4">
              <w:rPr>
                <w:rFonts w:ascii="Times New Roman" w:hAnsi="Times New Roman" w:cs="Times New Roman"/>
                <w:sz w:val="24"/>
                <w:szCs w:val="24"/>
              </w:rPr>
              <w:t xml:space="preserve">rinkos kaina, elastingumas, </w:t>
            </w:r>
            <w:r w:rsidRPr="006A15B4">
              <w:rPr>
                <w:rFonts w:ascii="Times New Roman" w:hAnsi="Times New Roman" w:cs="Times New Roman"/>
                <w:sz w:val="24"/>
                <w:szCs w:val="24"/>
              </w:rPr>
              <w:lastRenderedPageBreak/>
              <w:t xml:space="preserve">prekių/paslaugų rinka, išteklių rinka, darbo paklausa ir pasiūla, tobula konkurencinė rinka, monopolija, oligopolija, monopolinė konkurencija, </w:t>
            </w:r>
            <w:proofErr w:type="spellStart"/>
            <w:r w:rsidRPr="006A15B4">
              <w:rPr>
                <w:rFonts w:ascii="Times New Roman" w:hAnsi="Times New Roman" w:cs="Times New Roman"/>
                <w:sz w:val="24"/>
                <w:szCs w:val="24"/>
              </w:rPr>
              <w:t>monopsonija</w:t>
            </w:r>
            <w:proofErr w:type="spellEnd"/>
            <w:r w:rsidRPr="006A15B4">
              <w:rPr>
                <w:rFonts w:ascii="Times New Roman" w:hAnsi="Times New Roman" w:cs="Times New Roman"/>
                <w:sz w:val="24"/>
                <w:szCs w:val="24"/>
              </w:rPr>
              <w:t>, oligopsonija,  ekonomikos sistemos (tradicinė/papročių, komandinė, rinkos, mišrioji), pinigai, pinigų funkcijos, pinigų paklausa ir pasiūla, pinigų bazė, šiuolaikiniai pinigai, prekiniai-piniginiai mainai, barteriniai mainai, bankai.</w:t>
            </w:r>
          </w:p>
        </w:tc>
        <w:tc>
          <w:tcPr>
            <w:tcW w:w="2551" w:type="dxa"/>
          </w:tcPr>
          <w:p w14:paraId="691B0564" w14:textId="77777777" w:rsidR="008D3598" w:rsidRDefault="008D3598" w:rsidP="009A6F05">
            <w:pPr>
              <w:spacing w:after="0"/>
              <w:rPr>
                <w:rFonts w:ascii="Times New Roman" w:hAnsi="Times New Roman" w:cs="Times New Roman"/>
                <w:sz w:val="24"/>
                <w:szCs w:val="24"/>
              </w:rPr>
            </w:pPr>
            <w:r w:rsidRPr="008D3598">
              <w:rPr>
                <w:rFonts w:ascii="Times New Roman" w:hAnsi="Times New Roman" w:cs="Times New Roman"/>
                <w:sz w:val="24"/>
                <w:szCs w:val="24"/>
              </w:rPr>
              <w:lastRenderedPageBreak/>
              <w:t>Kultūros paveldas;</w:t>
            </w:r>
          </w:p>
          <w:p w14:paraId="5B372A2D" w14:textId="506C62E7" w:rsidR="008D3598" w:rsidRDefault="008D3598" w:rsidP="009A6F05">
            <w:pPr>
              <w:spacing w:after="0"/>
              <w:rPr>
                <w:rFonts w:ascii="Times New Roman" w:hAnsi="Times New Roman" w:cs="Times New Roman"/>
                <w:sz w:val="24"/>
                <w:szCs w:val="24"/>
              </w:rPr>
            </w:pPr>
            <w:r>
              <w:rPr>
                <w:rFonts w:ascii="Times New Roman" w:hAnsi="Times New Roman" w:cs="Times New Roman"/>
                <w:sz w:val="24"/>
                <w:szCs w:val="24"/>
              </w:rPr>
              <w:t xml:space="preserve">Antikorupcija; </w:t>
            </w:r>
          </w:p>
          <w:p w14:paraId="3422023A" w14:textId="77777777" w:rsidR="008D3598" w:rsidRDefault="008D3598" w:rsidP="0001426C">
            <w:pPr>
              <w:spacing w:after="0"/>
              <w:rPr>
                <w:rFonts w:ascii="Times New Roman" w:hAnsi="Times New Roman" w:cs="Times New Roman"/>
                <w:sz w:val="24"/>
                <w:szCs w:val="24"/>
              </w:rPr>
            </w:pPr>
            <w:r>
              <w:rPr>
                <w:rFonts w:ascii="Times New Roman" w:hAnsi="Times New Roman" w:cs="Times New Roman"/>
                <w:sz w:val="24"/>
                <w:szCs w:val="24"/>
              </w:rPr>
              <w:t>Darnus vystymasis;</w:t>
            </w:r>
          </w:p>
          <w:p w14:paraId="0BD9B5D3" w14:textId="60005D20" w:rsidR="008D3598" w:rsidRDefault="008D3598" w:rsidP="0001426C">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52C0CC5B" w14:textId="77777777" w:rsidR="008D3598" w:rsidRDefault="008D3598" w:rsidP="0001426C">
            <w:pPr>
              <w:spacing w:after="0"/>
              <w:rPr>
                <w:rFonts w:ascii="Times New Roman" w:hAnsi="Times New Roman" w:cs="Times New Roman"/>
                <w:sz w:val="24"/>
                <w:szCs w:val="24"/>
              </w:rPr>
            </w:pPr>
          </w:p>
          <w:p w14:paraId="57FC2F40" w14:textId="7902F7A1" w:rsidR="008D3598" w:rsidRPr="006A78CB" w:rsidRDefault="008D3598" w:rsidP="009A6F05">
            <w:pPr>
              <w:spacing w:after="0"/>
              <w:rPr>
                <w:rFonts w:ascii="Times New Roman" w:hAnsi="Times New Roman" w:cs="Times New Roman"/>
                <w:sz w:val="24"/>
                <w:szCs w:val="24"/>
              </w:rPr>
            </w:pPr>
          </w:p>
        </w:tc>
      </w:tr>
      <w:tr w:rsidR="008D3598" w:rsidRPr="006A78CB" w14:paraId="43CDD4CD" w14:textId="77777777" w:rsidTr="00462947">
        <w:trPr>
          <w:trHeight w:val="1134"/>
        </w:trPr>
        <w:tc>
          <w:tcPr>
            <w:tcW w:w="704" w:type="dxa"/>
            <w:tcMar>
              <w:top w:w="100" w:type="dxa"/>
              <w:left w:w="100" w:type="dxa"/>
              <w:bottom w:w="100" w:type="dxa"/>
              <w:right w:w="100" w:type="dxa"/>
            </w:tcMar>
          </w:tcPr>
          <w:p w14:paraId="1B77BA9E" w14:textId="77777777" w:rsidR="008D3598" w:rsidRPr="00FA5493" w:rsidRDefault="008D3598" w:rsidP="00E03935">
            <w:pPr>
              <w:spacing w:after="0"/>
              <w:jc w:val="center"/>
              <w:rPr>
                <w:rFonts w:ascii="Times New Roman" w:hAnsi="Times New Roman" w:cs="Times New Roman"/>
                <w:sz w:val="24"/>
                <w:szCs w:val="24"/>
              </w:rPr>
            </w:pPr>
            <w:r w:rsidRPr="00FA5493">
              <w:rPr>
                <w:rFonts w:ascii="Times New Roman" w:hAnsi="Times New Roman" w:cs="Times New Roman"/>
                <w:sz w:val="24"/>
                <w:szCs w:val="24"/>
              </w:rPr>
              <w:t>2.</w:t>
            </w:r>
          </w:p>
        </w:tc>
        <w:tc>
          <w:tcPr>
            <w:tcW w:w="3402" w:type="dxa"/>
            <w:tcMar>
              <w:top w:w="100" w:type="dxa"/>
              <w:left w:w="100" w:type="dxa"/>
              <w:bottom w:w="100" w:type="dxa"/>
              <w:right w:w="100" w:type="dxa"/>
            </w:tcMar>
          </w:tcPr>
          <w:p w14:paraId="19C18F80" w14:textId="7692B471" w:rsidR="008D3598" w:rsidRPr="00FA5493"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 xml:space="preserve">Ištekliai. Išteklių ribotumas, pasirinkimo alternatyvos ir alternatyvieji kaštai, gamybos galimybių kreivė, ribinė analizė (ribinės sąnaudos ir ribinė nauda). Ekonominė apytaka (prekių, išteklių ir pinigų judėjimas tarp ekonomikos dalyvių). Vartotojo, gamintojo perviršis. Nagrinėjamos </w:t>
            </w:r>
            <w:r w:rsidRPr="00FA5493">
              <w:rPr>
                <w:rFonts w:ascii="Times New Roman" w:hAnsi="Times New Roman" w:cs="Times New Roman"/>
                <w:sz w:val="24"/>
                <w:szCs w:val="24"/>
              </w:rPr>
              <w:lastRenderedPageBreak/>
              <w:t>pagrindinės išteklių grupės (gamtiniai ištekliai, darbo jėga, kapitalas, verslumas). Analizuojamas išteklių paskirstymo efektyvumas (su mažiausiomis sąnaudomis gauti didžiausią naudą) taikant gamybos galimybių kreivę.</w:t>
            </w:r>
          </w:p>
        </w:tc>
        <w:tc>
          <w:tcPr>
            <w:tcW w:w="1418" w:type="dxa"/>
          </w:tcPr>
          <w:p w14:paraId="00DBF674" w14:textId="47F80C4E" w:rsidR="008D3598" w:rsidRPr="006A78CB" w:rsidRDefault="00496491"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r w:rsidR="00575CB5">
              <w:rPr>
                <w:rFonts w:ascii="Times New Roman" w:hAnsi="Times New Roman" w:cs="Times New Roman"/>
                <w:sz w:val="24"/>
                <w:szCs w:val="24"/>
              </w:rPr>
              <w:t>-6</w:t>
            </w:r>
          </w:p>
        </w:tc>
        <w:tc>
          <w:tcPr>
            <w:tcW w:w="2551" w:type="dxa"/>
            <w:vMerge/>
          </w:tcPr>
          <w:p w14:paraId="118A7D96" w14:textId="728EEC4D"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090094E0" w14:textId="7FBF3936" w:rsidR="008D3598" w:rsidRPr="006A78CB" w:rsidRDefault="008D3598" w:rsidP="00E03935">
            <w:pPr>
              <w:spacing w:after="0"/>
              <w:jc w:val="center"/>
              <w:rPr>
                <w:rFonts w:ascii="Times New Roman" w:hAnsi="Times New Roman" w:cs="Times New Roman"/>
                <w:sz w:val="24"/>
                <w:szCs w:val="24"/>
              </w:rPr>
            </w:pPr>
          </w:p>
        </w:tc>
        <w:tc>
          <w:tcPr>
            <w:tcW w:w="2268" w:type="dxa"/>
            <w:vMerge/>
          </w:tcPr>
          <w:p w14:paraId="2C8CA1E8" w14:textId="77777777" w:rsidR="008D3598" w:rsidRPr="006A78CB" w:rsidRDefault="008D3598" w:rsidP="00E03935">
            <w:pPr>
              <w:spacing w:after="0"/>
              <w:jc w:val="center"/>
              <w:rPr>
                <w:rFonts w:ascii="Times New Roman" w:hAnsi="Times New Roman" w:cs="Times New Roman"/>
                <w:sz w:val="24"/>
                <w:szCs w:val="24"/>
              </w:rPr>
            </w:pPr>
          </w:p>
        </w:tc>
        <w:tc>
          <w:tcPr>
            <w:tcW w:w="2551" w:type="dxa"/>
          </w:tcPr>
          <w:p w14:paraId="6A175B3A" w14:textId="77777777" w:rsidR="008D3598" w:rsidRPr="008D3598" w:rsidRDefault="008D3598" w:rsidP="009A6F05">
            <w:pPr>
              <w:spacing w:after="0"/>
              <w:rPr>
                <w:rFonts w:ascii="Times New Roman" w:hAnsi="Times New Roman" w:cs="Times New Roman"/>
                <w:sz w:val="24"/>
                <w:szCs w:val="24"/>
              </w:rPr>
            </w:pPr>
            <w:r w:rsidRPr="008D3598">
              <w:rPr>
                <w:rFonts w:ascii="Times New Roman" w:hAnsi="Times New Roman" w:cs="Times New Roman"/>
                <w:sz w:val="24"/>
                <w:szCs w:val="24"/>
              </w:rPr>
              <w:t>Žiedinė ekonomika;</w:t>
            </w:r>
          </w:p>
          <w:p w14:paraId="4870C50C" w14:textId="24EE33F5" w:rsidR="008D3598" w:rsidRPr="008D3598" w:rsidRDefault="008D3598" w:rsidP="009A6F05">
            <w:pPr>
              <w:spacing w:after="0"/>
              <w:rPr>
                <w:rFonts w:ascii="Times New Roman" w:hAnsi="Times New Roman" w:cs="Times New Roman"/>
                <w:sz w:val="24"/>
                <w:szCs w:val="24"/>
              </w:rPr>
            </w:pPr>
            <w:r w:rsidRPr="008D3598">
              <w:rPr>
                <w:rFonts w:ascii="Times New Roman" w:hAnsi="Times New Roman" w:cs="Times New Roman"/>
                <w:sz w:val="24"/>
                <w:szCs w:val="24"/>
              </w:rPr>
              <w:t>Aplinkos tvarumas;</w:t>
            </w:r>
          </w:p>
          <w:p w14:paraId="399E4BCE" w14:textId="5BDACFC1" w:rsidR="008D3598" w:rsidRPr="008D3598" w:rsidRDefault="008D3598" w:rsidP="009A6F05">
            <w:pPr>
              <w:spacing w:after="0"/>
              <w:rPr>
                <w:rFonts w:ascii="Times New Roman" w:hAnsi="Times New Roman" w:cs="Times New Roman"/>
                <w:sz w:val="24"/>
                <w:szCs w:val="24"/>
              </w:rPr>
            </w:pPr>
            <w:r w:rsidRPr="008D3598">
              <w:rPr>
                <w:rFonts w:ascii="Times New Roman" w:hAnsi="Times New Roman" w:cs="Times New Roman"/>
                <w:sz w:val="24"/>
                <w:szCs w:val="24"/>
              </w:rPr>
              <w:t>Tausojantis žemės ūkis;</w:t>
            </w:r>
          </w:p>
          <w:p w14:paraId="4B156DF4" w14:textId="58EF154D" w:rsidR="008D3598" w:rsidRPr="008D3598" w:rsidRDefault="008D3598" w:rsidP="009A6F05">
            <w:pPr>
              <w:spacing w:after="0"/>
              <w:rPr>
                <w:rFonts w:ascii="Times New Roman" w:hAnsi="Times New Roman" w:cs="Times New Roman"/>
                <w:sz w:val="24"/>
                <w:szCs w:val="24"/>
              </w:rPr>
            </w:pPr>
            <w:r w:rsidRPr="008D3598">
              <w:rPr>
                <w:rFonts w:ascii="Times New Roman" w:hAnsi="Times New Roman" w:cs="Times New Roman"/>
                <w:sz w:val="24"/>
                <w:szCs w:val="24"/>
              </w:rPr>
              <w:t>Atsakingas vartojimas</w:t>
            </w:r>
            <w:r w:rsidR="002E3E6B">
              <w:rPr>
                <w:rFonts w:ascii="Times New Roman" w:hAnsi="Times New Roman" w:cs="Times New Roman"/>
                <w:sz w:val="24"/>
                <w:szCs w:val="24"/>
              </w:rPr>
              <w:t>.</w:t>
            </w:r>
          </w:p>
          <w:p w14:paraId="2E2CB24C" w14:textId="77777777" w:rsidR="008D3598" w:rsidRPr="008D3598" w:rsidRDefault="008D3598" w:rsidP="009A6F05">
            <w:pPr>
              <w:spacing w:after="0"/>
              <w:rPr>
                <w:rFonts w:ascii="Times New Roman" w:hAnsi="Times New Roman" w:cs="Times New Roman"/>
                <w:sz w:val="24"/>
                <w:szCs w:val="24"/>
              </w:rPr>
            </w:pPr>
          </w:p>
          <w:p w14:paraId="765C08E3" w14:textId="7DD5CDC7" w:rsidR="008D3598" w:rsidRPr="008D3598" w:rsidRDefault="008D3598" w:rsidP="009A6F05">
            <w:pPr>
              <w:spacing w:after="0"/>
              <w:rPr>
                <w:rFonts w:ascii="Times New Roman" w:hAnsi="Times New Roman" w:cs="Times New Roman"/>
                <w:sz w:val="24"/>
                <w:szCs w:val="24"/>
              </w:rPr>
            </w:pPr>
          </w:p>
        </w:tc>
      </w:tr>
      <w:tr w:rsidR="008D3598" w:rsidRPr="006A78CB" w14:paraId="2FB380BF" w14:textId="77777777" w:rsidTr="00462947">
        <w:trPr>
          <w:trHeight w:val="1134"/>
        </w:trPr>
        <w:tc>
          <w:tcPr>
            <w:tcW w:w="704" w:type="dxa"/>
            <w:tcMar>
              <w:top w:w="100" w:type="dxa"/>
              <w:left w:w="100" w:type="dxa"/>
              <w:bottom w:w="100" w:type="dxa"/>
              <w:right w:w="100" w:type="dxa"/>
            </w:tcMar>
          </w:tcPr>
          <w:p w14:paraId="4A69A718" w14:textId="77777777" w:rsidR="008D3598" w:rsidRPr="006A78CB" w:rsidRDefault="008D3598" w:rsidP="00E03935">
            <w:pPr>
              <w:spacing w:after="0"/>
              <w:jc w:val="center"/>
              <w:rPr>
                <w:rFonts w:ascii="Times New Roman" w:hAnsi="Times New Roman" w:cs="Times New Roman"/>
                <w:sz w:val="24"/>
                <w:szCs w:val="24"/>
              </w:rPr>
            </w:pPr>
            <w:r w:rsidRPr="006A78CB">
              <w:rPr>
                <w:rFonts w:ascii="Times New Roman" w:hAnsi="Times New Roman" w:cs="Times New Roman"/>
                <w:sz w:val="24"/>
                <w:szCs w:val="24"/>
              </w:rPr>
              <w:t>3.</w:t>
            </w:r>
          </w:p>
        </w:tc>
        <w:tc>
          <w:tcPr>
            <w:tcW w:w="3402" w:type="dxa"/>
            <w:tcMar>
              <w:top w:w="100" w:type="dxa"/>
              <w:left w:w="100" w:type="dxa"/>
              <w:bottom w:w="100" w:type="dxa"/>
              <w:right w:w="100" w:type="dxa"/>
            </w:tcMar>
          </w:tcPr>
          <w:p w14:paraId="523C2FC4" w14:textId="4AB058CA" w:rsidR="008D3598" w:rsidRPr="006A78CB"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Ekonomikos sistemos (tradicinė (papročių), komandinė, rinkos, mišrioji). Apibūdinami ekonominių sistemų tipai, nusakomi jų skiriamieji bruožai, jų išteklių stygiaus problemos sprendimai. Diskutuojama apie valstybės vaidmenį rinkos ekonomikoje.</w:t>
            </w:r>
          </w:p>
        </w:tc>
        <w:tc>
          <w:tcPr>
            <w:tcW w:w="1418" w:type="dxa"/>
          </w:tcPr>
          <w:p w14:paraId="4E61D895" w14:textId="1B1FA341" w:rsidR="008D3598"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vMerge/>
          </w:tcPr>
          <w:p w14:paraId="1ABEA8AB" w14:textId="409007AF" w:rsidR="008D3598" w:rsidRPr="006A78CB" w:rsidRDefault="008D3598" w:rsidP="00E03935">
            <w:pPr>
              <w:spacing w:after="0"/>
              <w:jc w:val="center"/>
              <w:rPr>
                <w:rFonts w:ascii="Times New Roman" w:hAnsi="Times New Roman" w:cs="Times New Roman"/>
                <w:sz w:val="24"/>
                <w:szCs w:val="24"/>
              </w:rPr>
            </w:pPr>
          </w:p>
        </w:tc>
        <w:tc>
          <w:tcPr>
            <w:tcW w:w="2410" w:type="dxa"/>
            <w:vMerge/>
          </w:tcPr>
          <w:p w14:paraId="1F59681D" w14:textId="6602C600" w:rsidR="008D3598" w:rsidRPr="006A78CB" w:rsidRDefault="008D3598" w:rsidP="00E03935">
            <w:pPr>
              <w:spacing w:after="0"/>
              <w:jc w:val="center"/>
              <w:rPr>
                <w:rFonts w:ascii="Times New Roman" w:hAnsi="Times New Roman" w:cs="Times New Roman"/>
                <w:sz w:val="24"/>
                <w:szCs w:val="24"/>
              </w:rPr>
            </w:pPr>
          </w:p>
        </w:tc>
        <w:tc>
          <w:tcPr>
            <w:tcW w:w="2268" w:type="dxa"/>
            <w:vMerge/>
          </w:tcPr>
          <w:p w14:paraId="7616E897" w14:textId="77777777" w:rsidR="008D3598" w:rsidRPr="006A78CB" w:rsidRDefault="008D3598" w:rsidP="00E03935">
            <w:pPr>
              <w:spacing w:after="0"/>
              <w:jc w:val="center"/>
              <w:rPr>
                <w:rFonts w:ascii="Times New Roman" w:hAnsi="Times New Roman" w:cs="Times New Roman"/>
                <w:sz w:val="24"/>
                <w:szCs w:val="24"/>
              </w:rPr>
            </w:pPr>
          </w:p>
        </w:tc>
        <w:tc>
          <w:tcPr>
            <w:tcW w:w="2551" w:type="dxa"/>
          </w:tcPr>
          <w:p w14:paraId="0DF6C54A" w14:textId="41A6C14C" w:rsidR="008D3598" w:rsidRDefault="008D3598" w:rsidP="0001426C">
            <w:pPr>
              <w:spacing w:after="0"/>
              <w:rPr>
                <w:rFonts w:ascii="Times New Roman" w:hAnsi="Times New Roman" w:cs="Times New Roman"/>
                <w:sz w:val="24"/>
                <w:szCs w:val="24"/>
              </w:rPr>
            </w:pPr>
            <w:r w:rsidRPr="008D3598">
              <w:rPr>
                <w:rFonts w:ascii="Times New Roman" w:hAnsi="Times New Roman" w:cs="Times New Roman"/>
                <w:sz w:val="24"/>
                <w:szCs w:val="24"/>
              </w:rPr>
              <w:t>Kultūros paveldas;</w:t>
            </w:r>
          </w:p>
          <w:p w14:paraId="17BC4A88" w14:textId="60B0BF58" w:rsidR="008D3598" w:rsidRDefault="008D3598" w:rsidP="0001426C">
            <w:pPr>
              <w:spacing w:after="0"/>
              <w:rPr>
                <w:rFonts w:ascii="Times New Roman" w:hAnsi="Times New Roman" w:cs="Times New Roman"/>
                <w:sz w:val="24"/>
                <w:szCs w:val="24"/>
              </w:rPr>
            </w:pPr>
            <w:r>
              <w:rPr>
                <w:rFonts w:ascii="Times New Roman" w:hAnsi="Times New Roman" w:cs="Times New Roman"/>
                <w:sz w:val="24"/>
                <w:szCs w:val="24"/>
              </w:rPr>
              <w:t>Darnus vystymasis – be skurdo ir bado</w:t>
            </w:r>
            <w:r w:rsidR="002E3E6B">
              <w:rPr>
                <w:rFonts w:ascii="Times New Roman" w:hAnsi="Times New Roman" w:cs="Times New Roman"/>
                <w:sz w:val="24"/>
                <w:szCs w:val="24"/>
              </w:rPr>
              <w:t>.</w:t>
            </w:r>
          </w:p>
          <w:p w14:paraId="43FBD8A8" w14:textId="2A2C070B" w:rsidR="008D3598" w:rsidRPr="006A78CB" w:rsidRDefault="008D3598" w:rsidP="009A6F05">
            <w:pPr>
              <w:spacing w:after="0"/>
              <w:rPr>
                <w:rFonts w:ascii="Times New Roman" w:hAnsi="Times New Roman" w:cs="Times New Roman"/>
                <w:sz w:val="24"/>
                <w:szCs w:val="24"/>
              </w:rPr>
            </w:pPr>
          </w:p>
        </w:tc>
      </w:tr>
      <w:tr w:rsidR="008D3598" w:rsidRPr="006A78CB" w14:paraId="430EB6CD" w14:textId="77777777" w:rsidTr="00462947">
        <w:trPr>
          <w:trHeight w:val="1134"/>
        </w:trPr>
        <w:tc>
          <w:tcPr>
            <w:tcW w:w="704" w:type="dxa"/>
            <w:tcMar>
              <w:top w:w="100" w:type="dxa"/>
              <w:left w:w="100" w:type="dxa"/>
              <w:bottom w:w="100" w:type="dxa"/>
              <w:right w:w="100" w:type="dxa"/>
            </w:tcMar>
          </w:tcPr>
          <w:p w14:paraId="2DFEB593" w14:textId="28EB48E6"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F8891E9" w14:textId="20DDEDEF" w:rsidR="008D3598" w:rsidRPr="006A78CB"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 xml:space="preserve">Rinka. Prekių (paslaugų) rinka, išteklių rinka, finansų rinka. Rinkos mechanizmas: pasiūla, paklausa, jų sąveika, rinkos kaina ir jos pokyčiai. Mokesčių, subsidijų poveikis paklausos, pasiūlos, rinkos kainai, kiekiui; kainų reguliavimas ir jo pasekmės rinkai. Paklausos ir pasiūlos elastingumas kainų atžvilgiu, kiti paklausos elastingumo atvejai (elastingumas pajamų atžvilgiu, kryžminis elastingumas). Nusakomas pasiūlos ir paklausos sąveikos vaidmuo nustatant </w:t>
            </w:r>
            <w:r w:rsidRPr="00FA5493">
              <w:rPr>
                <w:rFonts w:ascii="Times New Roman" w:hAnsi="Times New Roman" w:cs="Times New Roman"/>
                <w:sz w:val="24"/>
                <w:szCs w:val="24"/>
              </w:rPr>
              <w:lastRenderedPageBreak/>
              <w:t xml:space="preserve">kainas, kaip paklausos ir pasiūlos pokyčiai veikia kainas, kokie yra pagrindiniai paklausos ir pasiūlos elastingumą lemiantys veiksniai. Skaičiuojami paklausos ir pasiūlos elastingumo kainų atžvilgiu koeficientai. Paaiškinami esminiai rinkos mechanizmo privalumai ir trūkumai. </w:t>
            </w:r>
          </w:p>
        </w:tc>
        <w:tc>
          <w:tcPr>
            <w:tcW w:w="1418" w:type="dxa"/>
          </w:tcPr>
          <w:p w14:paraId="55525263" w14:textId="2BFC4EA3" w:rsidR="008D3598"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551" w:type="dxa"/>
            <w:vMerge/>
          </w:tcPr>
          <w:p w14:paraId="522F8963"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04B68A9D" w14:textId="77777777" w:rsidR="008D3598" w:rsidRPr="006A78CB" w:rsidRDefault="008D3598" w:rsidP="00E03935">
            <w:pPr>
              <w:spacing w:after="0"/>
              <w:jc w:val="center"/>
              <w:rPr>
                <w:rFonts w:ascii="Times New Roman" w:hAnsi="Times New Roman" w:cs="Times New Roman"/>
                <w:sz w:val="24"/>
                <w:szCs w:val="24"/>
              </w:rPr>
            </w:pPr>
          </w:p>
        </w:tc>
        <w:tc>
          <w:tcPr>
            <w:tcW w:w="2268" w:type="dxa"/>
            <w:vMerge/>
          </w:tcPr>
          <w:p w14:paraId="78E304F0" w14:textId="77777777" w:rsidR="008D3598" w:rsidRPr="006A78CB" w:rsidRDefault="008D3598" w:rsidP="00E03935">
            <w:pPr>
              <w:spacing w:after="0"/>
              <w:jc w:val="center"/>
              <w:rPr>
                <w:rFonts w:ascii="Times New Roman" w:hAnsi="Times New Roman" w:cs="Times New Roman"/>
                <w:sz w:val="24"/>
                <w:szCs w:val="24"/>
              </w:rPr>
            </w:pPr>
          </w:p>
        </w:tc>
        <w:tc>
          <w:tcPr>
            <w:tcW w:w="2551" w:type="dxa"/>
          </w:tcPr>
          <w:p w14:paraId="61D0FD25" w14:textId="6711045C" w:rsidR="008D3598" w:rsidRDefault="008D3598" w:rsidP="00BE2EA1">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p>
          <w:p w14:paraId="1CEBB2A6" w14:textId="77777777" w:rsidR="008D3598" w:rsidRDefault="008D3598" w:rsidP="00E03935">
            <w:pPr>
              <w:spacing w:after="0"/>
              <w:jc w:val="center"/>
              <w:rPr>
                <w:rFonts w:ascii="Times New Roman" w:hAnsi="Times New Roman" w:cs="Times New Roman"/>
                <w:sz w:val="24"/>
                <w:szCs w:val="24"/>
              </w:rPr>
            </w:pPr>
          </w:p>
          <w:p w14:paraId="1F2ED06D" w14:textId="77777777" w:rsidR="00BE2EA1" w:rsidRDefault="00BE2EA1" w:rsidP="00BE2EA1">
            <w:pPr>
              <w:spacing w:after="0"/>
              <w:rPr>
                <w:rFonts w:ascii="Times New Roman" w:hAnsi="Times New Roman" w:cs="Times New Roman"/>
                <w:sz w:val="24"/>
                <w:szCs w:val="24"/>
              </w:rPr>
            </w:pPr>
            <w:r>
              <w:rPr>
                <w:rFonts w:ascii="Times New Roman" w:hAnsi="Times New Roman" w:cs="Times New Roman"/>
                <w:sz w:val="24"/>
                <w:szCs w:val="24"/>
              </w:rPr>
              <w:t>TITAN simuliacija</w:t>
            </w:r>
          </w:p>
          <w:p w14:paraId="0453A541" w14:textId="77777777" w:rsidR="00BE2EA1" w:rsidRDefault="00BE2EA1" w:rsidP="00BE2EA1">
            <w:pPr>
              <w:spacing w:after="0"/>
              <w:rPr>
                <w:rFonts w:ascii="Times New Roman" w:hAnsi="Times New Roman" w:cs="Times New Roman"/>
                <w:sz w:val="24"/>
                <w:szCs w:val="24"/>
              </w:rPr>
            </w:pPr>
          </w:p>
          <w:p w14:paraId="69F04EDF" w14:textId="7B9C955C" w:rsidR="00BE2EA1" w:rsidRPr="006A78CB" w:rsidRDefault="00BE2EA1" w:rsidP="00BE2EA1">
            <w:pPr>
              <w:spacing w:after="0"/>
              <w:rPr>
                <w:rFonts w:ascii="Times New Roman" w:hAnsi="Times New Roman" w:cs="Times New Roman"/>
                <w:sz w:val="24"/>
                <w:szCs w:val="24"/>
              </w:rPr>
            </w:pPr>
            <w:r w:rsidRPr="00BE2EA1">
              <w:rPr>
                <w:rFonts w:ascii="Times New Roman" w:hAnsi="Times New Roman" w:cs="Times New Roman"/>
                <w:sz w:val="24"/>
                <w:szCs w:val="24"/>
              </w:rPr>
              <w:t>Susitikimas su VMI atstovu.</w:t>
            </w:r>
          </w:p>
        </w:tc>
      </w:tr>
      <w:tr w:rsidR="008D3598" w:rsidRPr="006A78CB" w14:paraId="7A775B45" w14:textId="77777777" w:rsidTr="00462947">
        <w:trPr>
          <w:trHeight w:val="1134"/>
        </w:trPr>
        <w:tc>
          <w:tcPr>
            <w:tcW w:w="704" w:type="dxa"/>
            <w:tcMar>
              <w:top w:w="100" w:type="dxa"/>
              <w:left w:w="100" w:type="dxa"/>
              <w:bottom w:w="100" w:type="dxa"/>
              <w:right w:w="100" w:type="dxa"/>
            </w:tcMar>
          </w:tcPr>
          <w:p w14:paraId="1448BD96" w14:textId="73A06EAC"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r w:rsidRPr="007D48DF">
              <w:rPr>
                <w:rFonts w:ascii="Times New Roman" w:hAnsi="Times New Roman" w:cs="Times New Roman"/>
                <w:sz w:val="24"/>
                <w:szCs w:val="24"/>
              </w:rPr>
              <w:t xml:space="preserve"> </w:t>
            </w:r>
          </w:p>
        </w:tc>
        <w:tc>
          <w:tcPr>
            <w:tcW w:w="3402" w:type="dxa"/>
            <w:tcMar>
              <w:top w:w="100" w:type="dxa"/>
              <w:left w:w="100" w:type="dxa"/>
              <w:bottom w:w="100" w:type="dxa"/>
              <w:right w:w="100" w:type="dxa"/>
            </w:tcMar>
          </w:tcPr>
          <w:p w14:paraId="459DDDA3" w14:textId="79E5EB3E" w:rsidR="008D3598" w:rsidRPr="006A78CB"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 xml:space="preserve">Išteklių rinka (darbo rinka, kapitalo rinka, žemės rinka). Darbo paklausa ir pasiūla. Profesinių sąjungų veikla ir įtaka darbo rinkai. Aptariamos darbo rinkos tendencijos, diskutuojama apie ateities profesijas. </w:t>
            </w:r>
          </w:p>
        </w:tc>
        <w:tc>
          <w:tcPr>
            <w:tcW w:w="1418" w:type="dxa"/>
          </w:tcPr>
          <w:p w14:paraId="544C8E41" w14:textId="02D85FD0" w:rsidR="008D3598"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551" w:type="dxa"/>
            <w:vMerge/>
          </w:tcPr>
          <w:p w14:paraId="17FA3DDD"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7624107D" w14:textId="77777777" w:rsidR="008D3598" w:rsidRPr="006A78CB" w:rsidRDefault="008D3598" w:rsidP="00E03935">
            <w:pPr>
              <w:spacing w:after="0"/>
              <w:jc w:val="center"/>
              <w:rPr>
                <w:rFonts w:ascii="Times New Roman" w:hAnsi="Times New Roman" w:cs="Times New Roman"/>
                <w:sz w:val="24"/>
                <w:szCs w:val="24"/>
              </w:rPr>
            </w:pPr>
          </w:p>
        </w:tc>
        <w:tc>
          <w:tcPr>
            <w:tcW w:w="2268" w:type="dxa"/>
            <w:vMerge/>
          </w:tcPr>
          <w:p w14:paraId="3D6633AB" w14:textId="77777777" w:rsidR="008D3598" w:rsidRPr="006A78CB" w:rsidRDefault="008D3598" w:rsidP="00E03935">
            <w:pPr>
              <w:spacing w:after="0"/>
              <w:jc w:val="center"/>
              <w:rPr>
                <w:rFonts w:ascii="Times New Roman" w:hAnsi="Times New Roman" w:cs="Times New Roman"/>
                <w:sz w:val="24"/>
                <w:szCs w:val="24"/>
              </w:rPr>
            </w:pPr>
          </w:p>
        </w:tc>
        <w:tc>
          <w:tcPr>
            <w:tcW w:w="2551" w:type="dxa"/>
          </w:tcPr>
          <w:p w14:paraId="7BC533BD" w14:textId="77777777" w:rsidR="008D3598" w:rsidRDefault="008D3598" w:rsidP="002E3E6B">
            <w:pPr>
              <w:spacing w:after="0"/>
              <w:rPr>
                <w:rFonts w:ascii="Times New Roman" w:hAnsi="Times New Roman" w:cs="Times New Roman"/>
                <w:sz w:val="24"/>
                <w:szCs w:val="24"/>
              </w:rPr>
            </w:pPr>
            <w:r w:rsidRPr="0001426C">
              <w:rPr>
                <w:rFonts w:ascii="Times New Roman" w:hAnsi="Times New Roman" w:cs="Times New Roman"/>
                <w:sz w:val="24"/>
                <w:szCs w:val="24"/>
              </w:rPr>
              <w:t>Žiedinė ekonomika</w:t>
            </w:r>
            <w:r>
              <w:rPr>
                <w:rFonts w:ascii="Times New Roman" w:hAnsi="Times New Roman" w:cs="Times New Roman"/>
                <w:sz w:val="24"/>
                <w:szCs w:val="24"/>
              </w:rPr>
              <w:t>;</w:t>
            </w:r>
          </w:p>
          <w:p w14:paraId="5C97BA8F" w14:textId="1F84B291" w:rsidR="008D3598" w:rsidRDefault="008D3598" w:rsidP="002E3E6B">
            <w:pPr>
              <w:spacing w:after="0"/>
              <w:rPr>
                <w:rFonts w:ascii="Times New Roman" w:hAnsi="Times New Roman" w:cs="Times New Roman"/>
                <w:sz w:val="24"/>
                <w:szCs w:val="24"/>
              </w:rPr>
            </w:pPr>
            <w:r w:rsidRPr="00482F12">
              <w:rPr>
                <w:rFonts w:ascii="Times New Roman" w:hAnsi="Times New Roman" w:cs="Times New Roman"/>
                <w:sz w:val="24"/>
                <w:szCs w:val="24"/>
              </w:rPr>
              <w:t>Mokymasis visą gyvenimą</w:t>
            </w:r>
            <w:r>
              <w:rPr>
                <w:rFonts w:ascii="Times New Roman" w:hAnsi="Times New Roman" w:cs="Times New Roman"/>
                <w:sz w:val="24"/>
                <w:szCs w:val="24"/>
              </w:rPr>
              <w:t>;</w:t>
            </w:r>
          </w:p>
          <w:p w14:paraId="172665FB" w14:textId="502AF9F4" w:rsidR="008D3598"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Ugdymas karjerai</w:t>
            </w:r>
            <w:r>
              <w:rPr>
                <w:rFonts w:ascii="Times New Roman" w:hAnsi="Times New Roman" w:cs="Times New Roman"/>
                <w:sz w:val="24"/>
                <w:szCs w:val="24"/>
              </w:rPr>
              <w:t>.</w:t>
            </w:r>
          </w:p>
          <w:p w14:paraId="330CF650" w14:textId="77777777" w:rsidR="008D3598" w:rsidRDefault="008D3598" w:rsidP="00E03935">
            <w:pPr>
              <w:spacing w:after="0"/>
              <w:jc w:val="center"/>
              <w:rPr>
                <w:rFonts w:ascii="Times New Roman" w:hAnsi="Times New Roman" w:cs="Times New Roman"/>
                <w:sz w:val="24"/>
                <w:szCs w:val="24"/>
              </w:rPr>
            </w:pPr>
          </w:p>
          <w:p w14:paraId="60997701" w14:textId="1C36C713" w:rsidR="00BE2EA1" w:rsidRPr="006A78CB" w:rsidRDefault="00BE2EA1" w:rsidP="00BE2EA1">
            <w:pPr>
              <w:spacing w:after="0"/>
              <w:rPr>
                <w:rFonts w:ascii="Times New Roman" w:hAnsi="Times New Roman" w:cs="Times New Roman"/>
                <w:sz w:val="24"/>
                <w:szCs w:val="24"/>
              </w:rPr>
            </w:pPr>
            <w:r>
              <w:rPr>
                <w:rFonts w:ascii="Times New Roman" w:hAnsi="Times New Roman" w:cs="Times New Roman"/>
                <w:sz w:val="24"/>
                <w:szCs w:val="24"/>
              </w:rPr>
              <w:t>Susitikimas su Užimtumo tarnybos atstovu</w:t>
            </w:r>
          </w:p>
        </w:tc>
      </w:tr>
      <w:tr w:rsidR="008D3598" w:rsidRPr="006A78CB" w14:paraId="65DD0CD7" w14:textId="77777777" w:rsidTr="00462947">
        <w:trPr>
          <w:trHeight w:val="1134"/>
        </w:trPr>
        <w:tc>
          <w:tcPr>
            <w:tcW w:w="704" w:type="dxa"/>
            <w:tcMar>
              <w:top w:w="100" w:type="dxa"/>
              <w:left w:w="100" w:type="dxa"/>
              <w:bottom w:w="100" w:type="dxa"/>
              <w:right w:w="100" w:type="dxa"/>
            </w:tcMar>
          </w:tcPr>
          <w:p w14:paraId="1819BEB2" w14:textId="77777777"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EB5640B" w14:textId="047E9041" w:rsidR="008D3598" w:rsidRPr="006A78CB"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 xml:space="preserve">Konkurencijos struktūra. Rinkos konkurencijos struktūra: tobula konkurencija, monopolija, oligopolija, monopolinė konkurencija, </w:t>
            </w:r>
            <w:proofErr w:type="spellStart"/>
            <w:r w:rsidRPr="00FA5493">
              <w:rPr>
                <w:rFonts w:ascii="Times New Roman" w:hAnsi="Times New Roman" w:cs="Times New Roman"/>
                <w:sz w:val="24"/>
                <w:szCs w:val="24"/>
              </w:rPr>
              <w:t>monopsonija</w:t>
            </w:r>
            <w:proofErr w:type="spellEnd"/>
            <w:r w:rsidRPr="00FA5493">
              <w:rPr>
                <w:rFonts w:ascii="Times New Roman" w:hAnsi="Times New Roman" w:cs="Times New Roman"/>
                <w:sz w:val="24"/>
                <w:szCs w:val="24"/>
              </w:rPr>
              <w:t xml:space="preserve">, oligopsonija. Konkurencijos nauda ir netobulos konkurencijos keliami pavojai. Analizuojamos rinkos konkurencijos struktūrų charakteristikos, išryškinami jų skirtumai. Nusakoma kokią naudą iš konkurencijos patiria vartotojas. Antimonopolinė politika (konkurencijos politika Lietuvoje). Įmonių̨ susijungimai. </w:t>
            </w:r>
            <w:r w:rsidRPr="00FA5493">
              <w:rPr>
                <w:rFonts w:ascii="Times New Roman" w:hAnsi="Times New Roman" w:cs="Times New Roman"/>
                <w:sz w:val="24"/>
                <w:szCs w:val="24"/>
              </w:rPr>
              <w:lastRenderedPageBreak/>
              <w:t>Draudžiami susitarimai (karteliai).</w:t>
            </w:r>
          </w:p>
        </w:tc>
        <w:tc>
          <w:tcPr>
            <w:tcW w:w="1418" w:type="dxa"/>
          </w:tcPr>
          <w:p w14:paraId="7FCBC85E" w14:textId="1321AFB6" w:rsidR="008D3598"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9-10</w:t>
            </w:r>
          </w:p>
        </w:tc>
        <w:tc>
          <w:tcPr>
            <w:tcW w:w="2551" w:type="dxa"/>
            <w:vMerge/>
          </w:tcPr>
          <w:p w14:paraId="47D2BE33"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7AD794B3" w14:textId="77777777" w:rsidR="008D3598" w:rsidRPr="006A78CB" w:rsidRDefault="008D3598" w:rsidP="00E03935">
            <w:pPr>
              <w:spacing w:after="0"/>
              <w:jc w:val="center"/>
              <w:rPr>
                <w:rFonts w:ascii="Times New Roman" w:hAnsi="Times New Roman" w:cs="Times New Roman"/>
                <w:sz w:val="24"/>
                <w:szCs w:val="24"/>
              </w:rPr>
            </w:pPr>
          </w:p>
        </w:tc>
        <w:tc>
          <w:tcPr>
            <w:tcW w:w="2268" w:type="dxa"/>
            <w:vMerge/>
          </w:tcPr>
          <w:p w14:paraId="64A4C7ED" w14:textId="77777777" w:rsidR="008D3598" w:rsidRPr="006A78CB" w:rsidRDefault="008D3598" w:rsidP="00E03935">
            <w:pPr>
              <w:spacing w:after="0"/>
              <w:jc w:val="center"/>
              <w:rPr>
                <w:rFonts w:ascii="Times New Roman" w:hAnsi="Times New Roman" w:cs="Times New Roman"/>
                <w:sz w:val="24"/>
                <w:szCs w:val="24"/>
              </w:rPr>
            </w:pPr>
          </w:p>
        </w:tc>
        <w:tc>
          <w:tcPr>
            <w:tcW w:w="2551" w:type="dxa"/>
          </w:tcPr>
          <w:p w14:paraId="1AB76707" w14:textId="71115937" w:rsidR="008D3598" w:rsidRDefault="008D3598" w:rsidP="002E3E6B">
            <w:pPr>
              <w:spacing w:after="0"/>
              <w:rPr>
                <w:rFonts w:ascii="Times New Roman" w:hAnsi="Times New Roman" w:cs="Times New Roman"/>
                <w:sz w:val="24"/>
                <w:szCs w:val="24"/>
              </w:rPr>
            </w:pPr>
            <w:r>
              <w:rPr>
                <w:rFonts w:ascii="Times New Roman" w:hAnsi="Times New Roman" w:cs="Times New Roman"/>
                <w:sz w:val="24"/>
                <w:szCs w:val="24"/>
              </w:rPr>
              <w:t>Darnus vystymasis – be skurdo ir bado;</w:t>
            </w:r>
          </w:p>
          <w:p w14:paraId="3B707FA1" w14:textId="6F270E1F" w:rsidR="008D3598" w:rsidRPr="006A78CB"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Ugdymas karjerai</w:t>
            </w:r>
            <w:r>
              <w:rPr>
                <w:rFonts w:ascii="Times New Roman" w:hAnsi="Times New Roman" w:cs="Times New Roman"/>
                <w:sz w:val="24"/>
                <w:szCs w:val="24"/>
              </w:rPr>
              <w:t>.</w:t>
            </w:r>
          </w:p>
        </w:tc>
      </w:tr>
      <w:tr w:rsidR="008D3598" w:rsidRPr="006A78CB" w14:paraId="136BDF58" w14:textId="77777777" w:rsidTr="00462947">
        <w:trPr>
          <w:trHeight w:val="1134"/>
        </w:trPr>
        <w:tc>
          <w:tcPr>
            <w:tcW w:w="704" w:type="dxa"/>
            <w:tcMar>
              <w:top w:w="100" w:type="dxa"/>
              <w:left w:w="100" w:type="dxa"/>
              <w:bottom w:w="100" w:type="dxa"/>
              <w:right w:w="100" w:type="dxa"/>
            </w:tcMar>
          </w:tcPr>
          <w:p w14:paraId="05BB3045" w14:textId="77777777" w:rsidR="008D3598" w:rsidRPr="007D48DF" w:rsidRDefault="008D3598"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79377CE6" w14:textId="0670C24B" w:rsidR="008D3598" w:rsidRPr="006A78CB" w:rsidRDefault="008D3598" w:rsidP="00E03935">
            <w:pPr>
              <w:spacing w:after="0"/>
              <w:jc w:val="both"/>
              <w:rPr>
                <w:rFonts w:ascii="Times New Roman" w:hAnsi="Times New Roman" w:cs="Times New Roman"/>
                <w:sz w:val="24"/>
                <w:szCs w:val="24"/>
              </w:rPr>
            </w:pPr>
            <w:r w:rsidRPr="00FA5493">
              <w:rPr>
                <w:rFonts w:ascii="Times New Roman" w:hAnsi="Times New Roman" w:cs="Times New Roman"/>
                <w:sz w:val="24"/>
                <w:szCs w:val="24"/>
              </w:rPr>
              <w:t xml:space="preserve">Pinigai. Pinigų funkcijos ir vaidmuo ekonomikoje. Pinigų raida. Aukso standartas. Barteriniai mainai, dalijimosi ekonomika. Bankai, bankų sistema ir bankų vaidmuo ekonomikoje, pinigų pasiūla ir paklausa, pusiausvyra pinigų rinkoje. Pinigų bazė (P0) ir pinigų pasiūlos elementai: P1, P2, P3 pinigai. Nagrinėjama pinigų atsiradimo istorija ir pinigų funkcijos. Analizuojami pinigų pasiūlos elementai, diskutuojama apie bankų vaidmenį ekonomikoje. </w:t>
            </w:r>
          </w:p>
        </w:tc>
        <w:tc>
          <w:tcPr>
            <w:tcW w:w="1418" w:type="dxa"/>
          </w:tcPr>
          <w:p w14:paraId="60BF8418" w14:textId="40D7BF91" w:rsidR="008D3598" w:rsidRPr="006A78CB" w:rsidRDefault="00496491" w:rsidP="00E0393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vMerge/>
          </w:tcPr>
          <w:p w14:paraId="2E3B6A9B" w14:textId="77777777" w:rsidR="008D3598" w:rsidRPr="006A78CB" w:rsidRDefault="008D3598" w:rsidP="00E03935">
            <w:pPr>
              <w:spacing w:after="0"/>
              <w:jc w:val="center"/>
              <w:rPr>
                <w:rFonts w:ascii="Times New Roman" w:hAnsi="Times New Roman" w:cs="Times New Roman"/>
                <w:sz w:val="24"/>
                <w:szCs w:val="24"/>
                <w:lang w:eastAsia="ar-SA"/>
              </w:rPr>
            </w:pPr>
          </w:p>
        </w:tc>
        <w:tc>
          <w:tcPr>
            <w:tcW w:w="2410" w:type="dxa"/>
            <w:vMerge/>
          </w:tcPr>
          <w:p w14:paraId="387586A3" w14:textId="77777777" w:rsidR="008D3598" w:rsidRPr="006A78CB" w:rsidRDefault="008D3598" w:rsidP="00E03935">
            <w:pPr>
              <w:spacing w:after="0"/>
              <w:jc w:val="center"/>
              <w:rPr>
                <w:rFonts w:ascii="Times New Roman" w:hAnsi="Times New Roman" w:cs="Times New Roman"/>
                <w:sz w:val="24"/>
                <w:szCs w:val="24"/>
              </w:rPr>
            </w:pPr>
          </w:p>
        </w:tc>
        <w:tc>
          <w:tcPr>
            <w:tcW w:w="2268" w:type="dxa"/>
            <w:vMerge/>
          </w:tcPr>
          <w:p w14:paraId="4F51AB8E" w14:textId="77777777" w:rsidR="008D3598" w:rsidRPr="006A78CB" w:rsidRDefault="008D3598" w:rsidP="00E03935">
            <w:pPr>
              <w:spacing w:after="0"/>
              <w:jc w:val="center"/>
              <w:rPr>
                <w:rFonts w:ascii="Times New Roman" w:hAnsi="Times New Roman" w:cs="Times New Roman"/>
                <w:sz w:val="24"/>
                <w:szCs w:val="24"/>
              </w:rPr>
            </w:pPr>
          </w:p>
        </w:tc>
        <w:tc>
          <w:tcPr>
            <w:tcW w:w="2551" w:type="dxa"/>
          </w:tcPr>
          <w:p w14:paraId="6EDF1B8D" w14:textId="2A062DEB" w:rsidR="008D3598" w:rsidRDefault="008D3598" w:rsidP="00BE2EA1">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p>
          <w:p w14:paraId="51AF9C4E" w14:textId="77777777" w:rsidR="008D3598" w:rsidRDefault="008D3598" w:rsidP="00E03935">
            <w:pPr>
              <w:spacing w:after="0"/>
              <w:jc w:val="center"/>
              <w:rPr>
                <w:rFonts w:ascii="Times New Roman" w:hAnsi="Times New Roman" w:cs="Times New Roman"/>
                <w:sz w:val="24"/>
                <w:szCs w:val="24"/>
              </w:rPr>
            </w:pPr>
          </w:p>
          <w:p w14:paraId="35BBA6D4" w14:textId="56C95B71" w:rsidR="00BE2EA1" w:rsidRDefault="00BE2EA1" w:rsidP="00BE2EA1">
            <w:pPr>
              <w:spacing w:after="0"/>
              <w:rPr>
                <w:rFonts w:ascii="Times New Roman" w:hAnsi="Times New Roman" w:cs="Times New Roman"/>
                <w:sz w:val="24"/>
                <w:szCs w:val="24"/>
              </w:rPr>
            </w:pPr>
            <w:r w:rsidRPr="00BE2EA1">
              <w:rPr>
                <w:rFonts w:ascii="Times New Roman" w:hAnsi="Times New Roman" w:cs="Times New Roman"/>
                <w:sz w:val="24"/>
                <w:szCs w:val="24"/>
              </w:rPr>
              <w:t>Susitikimas su banko atstovu.</w:t>
            </w:r>
          </w:p>
          <w:p w14:paraId="0FBAFC40" w14:textId="51B1A856" w:rsidR="00BE2EA1" w:rsidRPr="006A78CB" w:rsidRDefault="00BE2EA1" w:rsidP="00BE2EA1">
            <w:pPr>
              <w:spacing w:after="0"/>
              <w:rPr>
                <w:rFonts w:ascii="Times New Roman" w:hAnsi="Times New Roman" w:cs="Times New Roman"/>
                <w:sz w:val="24"/>
                <w:szCs w:val="24"/>
              </w:rPr>
            </w:pPr>
          </w:p>
        </w:tc>
      </w:tr>
      <w:tr w:rsidR="007D48DF" w:rsidRPr="006A78CB" w14:paraId="09C02FFC" w14:textId="77777777" w:rsidTr="002E3E6B">
        <w:trPr>
          <w:trHeight w:val="326"/>
        </w:trPr>
        <w:tc>
          <w:tcPr>
            <w:tcW w:w="15304" w:type="dxa"/>
            <w:gridSpan w:val="7"/>
          </w:tcPr>
          <w:p w14:paraId="12A548E7" w14:textId="0B2F56D5" w:rsidR="007D48DF" w:rsidRDefault="007D48DF" w:rsidP="00E03935">
            <w:pPr>
              <w:spacing w:after="0"/>
              <w:jc w:val="center"/>
              <w:rPr>
                <w:rFonts w:ascii="Times New Roman" w:hAnsi="Times New Roman" w:cs="Times New Roman"/>
                <w:b/>
                <w:bCs/>
                <w:sz w:val="24"/>
                <w:szCs w:val="24"/>
              </w:rPr>
            </w:pPr>
            <w:r w:rsidRPr="00F85752">
              <w:rPr>
                <w:rFonts w:ascii="Times New Roman" w:hAnsi="Times New Roman" w:cs="Times New Roman"/>
                <w:b/>
                <w:bCs/>
                <w:sz w:val="24"/>
                <w:szCs w:val="24"/>
              </w:rPr>
              <w:t>II sritis Asmeninių finansų tvarkymas</w:t>
            </w:r>
          </w:p>
          <w:p w14:paraId="1AC81AFE" w14:textId="21DA5D4E" w:rsidR="007D48DF" w:rsidRPr="00F85752" w:rsidRDefault="007D48DF" w:rsidP="00496491">
            <w:pPr>
              <w:spacing w:after="0"/>
              <w:rPr>
                <w:rFonts w:ascii="Times New Roman" w:hAnsi="Times New Roman" w:cs="Times New Roman"/>
                <w:b/>
                <w:bCs/>
                <w:sz w:val="24"/>
                <w:szCs w:val="24"/>
              </w:rPr>
            </w:pPr>
            <w:r w:rsidRPr="0056312D">
              <w:rPr>
                <w:rFonts w:ascii="Times New Roman" w:hAnsi="Times New Roman" w:cs="Times New Roman"/>
                <w:b/>
                <w:bCs/>
                <w:sz w:val="24"/>
                <w:szCs w:val="24"/>
              </w:rPr>
              <w:t xml:space="preserve">Planuojamas pamokų skaičius : </w:t>
            </w:r>
            <w:r>
              <w:rPr>
                <w:rFonts w:ascii="Times New Roman" w:hAnsi="Times New Roman" w:cs="Times New Roman"/>
                <w:b/>
                <w:bCs/>
                <w:sz w:val="24"/>
                <w:szCs w:val="24"/>
              </w:rPr>
              <w:t>2</w:t>
            </w:r>
            <w:r w:rsidR="00575CB5">
              <w:rPr>
                <w:rFonts w:ascii="Times New Roman" w:hAnsi="Times New Roman" w:cs="Times New Roman"/>
                <w:b/>
                <w:bCs/>
                <w:sz w:val="24"/>
                <w:szCs w:val="24"/>
              </w:rPr>
              <w:t>0</w:t>
            </w:r>
          </w:p>
        </w:tc>
      </w:tr>
      <w:tr w:rsidR="0056312D" w:rsidRPr="006A78CB" w14:paraId="34B501D3" w14:textId="77777777" w:rsidTr="00462947">
        <w:trPr>
          <w:trHeight w:val="367"/>
        </w:trPr>
        <w:tc>
          <w:tcPr>
            <w:tcW w:w="704" w:type="dxa"/>
            <w:tcMar>
              <w:top w:w="100" w:type="dxa"/>
              <w:left w:w="100" w:type="dxa"/>
              <w:bottom w:w="100" w:type="dxa"/>
              <w:right w:w="100" w:type="dxa"/>
            </w:tcMar>
          </w:tcPr>
          <w:p w14:paraId="4D2467B2" w14:textId="4ED65ADB" w:rsidR="0056312D" w:rsidRPr="00243D84" w:rsidRDefault="0056312D" w:rsidP="00E03935">
            <w:pPr>
              <w:spacing w:after="0"/>
              <w:rPr>
                <w:rFonts w:ascii="Times New Roman" w:hAnsi="Times New Roman" w:cs="Times New Roman"/>
                <w:bCs/>
                <w:i/>
                <w:iCs/>
              </w:rPr>
            </w:pPr>
            <w:r w:rsidRPr="00243D84">
              <w:rPr>
                <w:rFonts w:ascii="Times New Roman" w:hAnsi="Times New Roman" w:cs="Times New Roman"/>
                <w:bCs/>
                <w:i/>
                <w:iCs/>
              </w:rPr>
              <w:t>Eil. Nr.</w:t>
            </w:r>
          </w:p>
        </w:tc>
        <w:tc>
          <w:tcPr>
            <w:tcW w:w="3402" w:type="dxa"/>
            <w:tcMar>
              <w:top w:w="100" w:type="dxa"/>
              <w:left w:w="100" w:type="dxa"/>
              <w:bottom w:w="100" w:type="dxa"/>
              <w:right w:w="100" w:type="dxa"/>
            </w:tcMar>
          </w:tcPr>
          <w:p w14:paraId="08AB0537" w14:textId="0D66D428" w:rsidR="0056312D" w:rsidRPr="00243D84" w:rsidRDefault="0056312D" w:rsidP="00E03935">
            <w:pPr>
              <w:spacing w:after="0"/>
              <w:jc w:val="both"/>
              <w:rPr>
                <w:rFonts w:ascii="Times New Roman" w:hAnsi="Times New Roman" w:cs="Times New Roman"/>
                <w:bCs/>
                <w:i/>
                <w:iCs/>
              </w:rPr>
            </w:pPr>
            <w:r w:rsidRPr="00243D84">
              <w:rPr>
                <w:rFonts w:ascii="Times New Roman" w:hAnsi="Times New Roman" w:cs="Times New Roman"/>
                <w:bCs/>
                <w:i/>
                <w:iCs/>
              </w:rPr>
              <w:t>Mokymosi turinio tema</w:t>
            </w:r>
          </w:p>
        </w:tc>
        <w:tc>
          <w:tcPr>
            <w:tcW w:w="1418" w:type="dxa"/>
          </w:tcPr>
          <w:p w14:paraId="23F3B186" w14:textId="5164F4D7" w:rsidR="0056312D" w:rsidRPr="00243D84" w:rsidRDefault="0056312D" w:rsidP="00E03935">
            <w:pPr>
              <w:spacing w:after="0"/>
              <w:jc w:val="center"/>
              <w:rPr>
                <w:rFonts w:ascii="Times New Roman" w:hAnsi="Times New Roman" w:cs="Times New Roman"/>
                <w:bCs/>
                <w:i/>
                <w:iCs/>
              </w:rPr>
            </w:pPr>
            <w:r w:rsidRPr="00243D84">
              <w:rPr>
                <w:rFonts w:ascii="Times New Roman" w:hAnsi="Times New Roman" w:cs="Times New Roman"/>
                <w:bCs/>
                <w:i/>
                <w:iCs/>
              </w:rPr>
              <w:t>Valandų skaičius</w:t>
            </w:r>
          </w:p>
        </w:tc>
        <w:tc>
          <w:tcPr>
            <w:tcW w:w="2551" w:type="dxa"/>
          </w:tcPr>
          <w:p w14:paraId="56EE3167" w14:textId="292A2351" w:rsidR="0056312D" w:rsidRPr="00243D84" w:rsidRDefault="0056312D" w:rsidP="00E03935">
            <w:pPr>
              <w:spacing w:after="0"/>
              <w:jc w:val="center"/>
              <w:rPr>
                <w:rFonts w:ascii="Times New Roman" w:hAnsi="Times New Roman" w:cs="Times New Roman"/>
                <w:bCs/>
                <w:i/>
                <w:iCs/>
                <w:lang w:eastAsia="ar-SA"/>
              </w:rPr>
            </w:pPr>
            <w:r w:rsidRPr="00243D84">
              <w:rPr>
                <w:rFonts w:ascii="Times New Roman" w:hAnsi="Times New Roman" w:cs="Times New Roman"/>
                <w:bCs/>
                <w:i/>
                <w:iCs/>
              </w:rPr>
              <w:t>Ugdomi pasiekimai</w:t>
            </w:r>
          </w:p>
        </w:tc>
        <w:tc>
          <w:tcPr>
            <w:tcW w:w="2410" w:type="dxa"/>
          </w:tcPr>
          <w:p w14:paraId="0AEA2073" w14:textId="338B878A" w:rsidR="0056312D" w:rsidRPr="00243D84" w:rsidRDefault="0056312D" w:rsidP="00E03935">
            <w:pPr>
              <w:spacing w:after="0"/>
              <w:jc w:val="center"/>
              <w:rPr>
                <w:rFonts w:ascii="Times New Roman" w:hAnsi="Times New Roman" w:cs="Times New Roman"/>
                <w:bCs/>
                <w:i/>
                <w:iCs/>
              </w:rPr>
            </w:pPr>
            <w:r w:rsidRPr="00243D84">
              <w:rPr>
                <w:rFonts w:ascii="Times New Roman" w:hAnsi="Times New Roman" w:cs="Times New Roman"/>
                <w:bCs/>
                <w:i/>
                <w:iCs/>
              </w:rPr>
              <w:t xml:space="preserve">Ugdomos kompetencijos </w:t>
            </w:r>
          </w:p>
        </w:tc>
        <w:tc>
          <w:tcPr>
            <w:tcW w:w="2268" w:type="dxa"/>
          </w:tcPr>
          <w:p w14:paraId="0867525C" w14:textId="1AC81118" w:rsidR="0056312D" w:rsidRPr="00243D84" w:rsidRDefault="006A15B4" w:rsidP="00E03935">
            <w:pPr>
              <w:spacing w:after="0"/>
              <w:jc w:val="center"/>
              <w:rPr>
                <w:rFonts w:ascii="Times New Roman" w:hAnsi="Times New Roman" w:cs="Times New Roman"/>
                <w:bCs/>
                <w:i/>
                <w:iCs/>
              </w:rPr>
            </w:pPr>
            <w:r w:rsidRPr="00243D84">
              <w:rPr>
                <w:rFonts w:ascii="Times New Roman" w:hAnsi="Times New Roman" w:cs="Times New Roman"/>
                <w:bCs/>
                <w:i/>
                <w:iCs/>
              </w:rPr>
              <w:t>Esminės sąvokos</w:t>
            </w:r>
          </w:p>
        </w:tc>
        <w:tc>
          <w:tcPr>
            <w:tcW w:w="2551" w:type="dxa"/>
          </w:tcPr>
          <w:p w14:paraId="52EBA20F" w14:textId="450F57A8" w:rsidR="0056312D" w:rsidRPr="00243D84" w:rsidRDefault="005E7129" w:rsidP="00E03935">
            <w:pPr>
              <w:spacing w:after="0"/>
              <w:jc w:val="center"/>
              <w:rPr>
                <w:rFonts w:ascii="Times New Roman" w:hAnsi="Times New Roman" w:cs="Times New Roman"/>
                <w:bCs/>
                <w:i/>
                <w:iCs/>
              </w:rPr>
            </w:pPr>
            <w:proofErr w:type="spellStart"/>
            <w:r w:rsidRPr="00243D84">
              <w:rPr>
                <w:rFonts w:ascii="Times New Roman" w:hAnsi="Times New Roman" w:cs="Times New Roman"/>
                <w:bCs/>
                <w:i/>
                <w:iCs/>
              </w:rPr>
              <w:t>Tarpdalykinės</w:t>
            </w:r>
            <w:proofErr w:type="spellEnd"/>
            <w:r w:rsidRPr="00243D84">
              <w:rPr>
                <w:rFonts w:ascii="Times New Roman" w:hAnsi="Times New Roman" w:cs="Times New Roman"/>
                <w:bCs/>
                <w:i/>
                <w:iCs/>
              </w:rPr>
              <w:t xml:space="preserve"> temos/ galimos mokinių veiklos</w:t>
            </w:r>
          </w:p>
        </w:tc>
      </w:tr>
      <w:tr w:rsidR="00E03935" w:rsidRPr="006A78CB" w14:paraId="354593FC" w14:textId="77777777" w:rsidTr="00462947">
        <w:trPr>
          <w:trHeight w:val="1537"/>
        </w:trPr>
        <w:tc>
          <w:tcPr>
            <w:tcW w:w="704" w:type="dxa"/>
            <w:tcMar>
              <w:top w:w="100" w:type="dxa"/>
              <w:left w:w="100" w:type="dxa"/>
              <w:bottom w:w="100" w:type="dxa"/>
              <w:right w:w="100" w:type="dxa"/>
            </w:tcMar>
          </w:tcPr>
          <w:p w14:paraId="731EA3C5" w14:textId="77777777" w:rsidR="00E03935" w:rsidRPr="007D48DF" w:rsidRDefault="00E03935" w:rsidP="00E03935">
            <w:pPr>
              <w:pStyle w:val="Sraopastraipa"/>
              <w:numPr>
                <w:ilvl w:val="0"/>
                <w:numId w:val="2"/>
              </w:numPr>
              <w:spacing w:after="0"/>
              <w:ind w:left="53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797DB918" w14:textId="716CED40" w:rsidR="00E03935" w:rsidRPr="006A78CB" w:rsidRDefault="00E03935"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Namų biudžetas. Analizuojama Lietuvos namų ūkių pajamų ir išlaidų struktūra. Mokoma sudaryti ir koreguoti biudžetą pagal įvairius scenarijus.</w:t>
            </w:r>
          </w:p>
        </w:tc>
        <w:tc>
          <w:tcPr>
            <w:tcW w:w="1418" w:type="dxa"/>
          </w:tcPr>
          <w:p w14:paraId="6732C9B9" w14:textId="1A7D0861" w:rsidR="00E03935"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vMerge w:val="restart"/>
          </w:tcPr>
          <w:p w14:paraId="26B425A7" w14:textId="77777777" w:rsidR="00E03935" w:rsidRDefault="00E03935" w:rsidP="00E03935">
            <w:pPr>
              <w:pStyle w:val="Sraopastraipa"/>
              <w:numPr>
                <w:ilvl w:val="0"/>
                <w:numId w:val="3"/>
              </w:numPr>
              <w:tabs>
                <w:tab w:val="left" w:pos="312"/>
              </w:tabs>
              <w:spacing w:after="0"/>
              <w:ind w:left="29" w:firstLine="0"/>
              <w:rPr>
                <w:rFonts w:ascii="Times New Roman" w:hAnsi="Times New Roman" w:cs="Times New Roman"/>
                <w:sz w:val="24"/>
                <w:szCs w:val="24"/>
                <w:lang w:eastAsia="ar-SA"/>
              </w:rPr>
            </w:pPr>
            <w:r w:rsidRPr="00F1484C">
              <w:rPr>
                <w:rFonts w:ascii="Times New Roman" w:hAnsi="Times New Roman" w:cs="Times New Roman"/>
                <w:sz w:val="24"/>
                <w:szCs w:val="24"/>
                <w:lang w:eastAsia="ar-SA"/>
              </w:rPr>
              <w:t xml:space="preserve">Vertina Lietuvos gyventojų (namų ūkių) pajamų ir išlaidų struktūrą (minimaliai dešimties metų), išryškina jos kitimo </w:t>
            </w:r>
            <w:r w:rsidRPr="00F1484C">
              <w:rPr>
                <w:rFonts w:ascii="Times New Roman" w:hAnsi="Times New Roman" w:cs="Times New Roman"/>
                <w:sz w:val="24"/>
                <w:szCs w:val="24"/>
                <w:lang w:eastAsia="ar-SA"/>
              </w:rPr>
              <w:lastRenderedPageBreak/>
              <w:t>tendencijas ir pateikia argumentuotas įžvalgas</w:t>
            </w:r>
            <w:r>
              <w:rPr>
                <w:rFonts w:ascii="Times New Roman" w:hAnsi="Times New Roman" w:cs="Times New Roman"/>
                <w:sz w:val="24"/>
                <w:szCs w:val="24"/>
                <w:lang w:eastAsia="ar-SA"/>
              </w:rPr>
              <w:t>.</w:t>
            </w:r>
          </w:p>
          <w:p w14:paraId="1751CF45" w14:textId="77777777" w:rsidR="00E03935" w:rsidRDefault="00E03935" w:rsidP="00E03935">
            <w:pPr>
              <w:pStyle w:val="Sraopastraipa"/>
              <w:tabs>
                <w:tab w:val="left" w:pos="312"/>
              </w:tabs>
              <w:spacing w:after="0"/>
              <w:ind w:left="29"/>
              <w:rPr>
                <w:rFonts w:ascii="Times New Roman" w:hAnsi="Times New Roman" w:cs="Times New Roman"/>
                <w:sz w:val="24"/>
                <w:szCs w:val="24"/>
                <w:lang w:eastAsia="ar-SA"/>
              </w:rPr>
            </w:pPr>
          </w:p>
          <w:p w14:paraId="5A52C73A" w14:textId="77777777" w:rsidR="00E03935" w:rsidRDefault="00E03935" w:rsidP="00E03935">
            <w:pPr>
              <w:pStyle w:val="Sraopastraipa"/>
              <w:numPr>
                <w:ilvl w:val="0"/>
                <w:numId w:val="3"/>
              </w:numPr>
              <w:tabs>
                <w:tab w:val="left" w:pos="312"/>
              </w:tabs>
              <w:spacing w:after="0"/>
              <w:ind w:left="29" w:firstLine="0"/>
              <w:rPr>
                <w:rFonts w:ascii="Times New Roman" w:hAnsi="Times New Roman" w:cs="Times New Roman"/>
                <w:sz w:val="24"/>
                <w:szCs w:val="24"/>
                <w:lang w:eastAsia="ar-SA"/>
              </w:rPr>
            </w:pPr>
            <w:r w:rsidRPr="00F1484C">
              <w:rPr>
                <w:rFonts w:ascii="Times New Roman" w:hAnsi="Times New Roman" w:cs="Times New Roman"/>
                <w:sz w:val="24"/>
                <w:szCs w:val="24"/>
                <w:lang w:eastAsia="ar-SA"/>
              </w:rPr>
              <w:t>Analizuoja dabartines ir planuoja savo ateities pajamas, turto pokyčius, savo būsimą pensiją. Palygina skirtingų finansinių institucijų namų ūkiams siūlomus taupymo ir investavimo produktus. Apibūdina būdus ir kelius, kaip siekti finansinės nepriklausomybės</w:t>
            </w:r>
            <w:r>
              <w:rPr>
                <w:rFonts w:ascii="Times New Roman" w:hAnsi="Times New Roman" w:cs="Times New Roman"/>
                <w:sz w:val="24"/>
                <w:szCs w:val="24"/>
                <w:lang w:eastAsia="ar-SA"/>
              </w:rPr>
              <w:t>.</w:t>
            </w:r>
          </w:p>
          <w:p w14:paraId="34B1E2F3" w14:textId="77777777" w:rsidR="00E03935" w:rsidRPr="00F1484C" w:rsidRDefault="00E03935" w:rsidP="00E03935">
            <w:pPr>
              <w:pStyle w:val="Sraopastraipa"/>
              <w:spacing w:after="0"/>
              <w:rPr>
                <w:rFonts w:ascii="Times New Roman" w:hAnsi="Times New Roman" w:cs="Times New Roman"/>
                <w:sz w:val="24"/>
                <w:szCs w:val="24"/>
                <w:lang w:eastAsia="ar-SA"/>
              </w:rPr>
            </w:pPr>
          </w:p>
          <w:p w14:paraId="2271AFBA" w14:textId="5032B144" w:rsidR="00E03935" w:rsidRPr="00F1484C" w:rsidRDefault="00E03935" w:rsidP="00E03935">
            <w:pPr>
              <w:pStyle w:val="Sraopastraipa"/>
              <w:numPr>
                <w:ilvl w:val="0"/>
                <w:numId w:val="3"/>
              </w:numPr>
              <w:tabs>
                <w:tab w:val="left" w:pos="312"/>
              </w:tabs>
              <w:spacing w:after="0"/>
              <w:ind w:left="29" w:firstLine="0"/>
              <w:rPr>
                <w:rFonts w:ascii="Times New Roman" w:hAnsi="Times New Roman" w:cs="Times New Roman"/>
                <w:sz w:val="24"/>
                <w:szCs w:val="24"/>
                <w:lang w:eastAsia="ar-SA"/>
              </w:rPr>
            </w:pPr>
            <w:r w:rsidRPr="00F1484C">
              <w:rPr>
                <w:rFonts w:ascii="Times New Roman" w:hAnsi="Times New Roman" w:cs="Times New Roman"/>
                <w:sz w:val="24"/>
                <w:szCs w:val="24"/>
                <w:lang w:eastAsia="ar-SA"/>
              </w:rPr>
              <w:t>Analizuoja infliacijos įtaką taupymo ir skolinimosi sprendimams. Palygina gyvybės draudimo, savanoriško pensijų kaupimo alternatyvas</w:t>
            </w:r>
            <w:r>
              <w:rPr>
                <w:rFonts w:ascii="Times New Roman" w:hAnsi="Times New Roman" w:cs="Times New Roman"/>
                <w:sz w:val="24"/>
                <w:szCs w:val="24"/>
                <w:lang w:eastAsia="ar-SA"/>
              </w:rPr>
              <w:t>.</w:t>
            </w:r>
          </w:p>
        </w:tc>
        <w:tc>
          <w:tcPr>
            <w:tcW w:w="2410" w:type="dxa"/>
            <w:vMerge w:val="restart"/>
          </w:tcPr>
          <w:p w14:paraId="7361939B"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lastRenderedPageBreak/>
              <w:t>Pažinimo;</w:t>
            </w:r>
          </w:p>
          <w:p w14:paraId="01689E38"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t>Komunikavimo;</w:t>
            </w:r>
          </w:p>
          <w:p w14:paraId="258A7607"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t>Kūrybiškumo;</w:t>
            </w:r>
          </w:p>
          <w:p w14:paraId="4BDEC069"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t>Pilietiškumo;</w:t>
            </w:r>
          </w:p>
          <w:p w14:paraId="3B8867A1"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t>Kultūrinė;</w:t>
            </w:r>
          </w:p>
          <w:p w14:paraId="7AFC67CC"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t>Skaitmeninė;</w:t>
            </w:r>
          </w:p>
          <w:p w14:paraId="4026F4EC" w14:textId="77777777" w:rsidR="00E03935" w:rsidRPr="006A15B4"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lastRenderedPageBreak/>
              <w:t>Socialinė, emocinė ir</w:t>
            </w:r>
          </w:p>
          <w:p w14:paraId="7E6F2D29" w14:textId="318EC64C" w:rsidR="00E03935" w:rsidRPr="006A78CB" w:rsidRDefault="00E03935" w:rsidP="00E03935">
            <w:pPr>
              <w:spacing w:after="0"/>
              <w:rPr>
                <w:rFonts w:ascii="Times New Roman" w:hAnsi="Times New Roman" w:cs="Times New Roman"/>
                <w:sz w:val="24"/>
                <w:szCs w:val="24"/>
              </w:rPr>
            </w:pPr>
            <w:r w:rsidRPr="006A15B4">
              <w:rPr>
                <w:rFonts w:ascii="Times New Roman" w:hAnsi="Times New Roman" w:cs="Times New Roman"/>
                <w:sz w:val="24"/>
                <w:szCs w:val="24"/>
              </w:rPr>
              <w:t>sveikos gyvensenos.</w:t>
            </w:r>
          </w:p>
        </w:tc>
        <w:tc>
          <w:tcPr>
            <w:tcW w:w="2268" w:type="dxa"/>
            <w:vMerge w:val="restart"/>
          </w:tcPr>
          <w:p w14:paraId="7B98187F" w14:textId="77777777" w:rsidR="00E03935" w:rsidRDefault="00E03935" w:rsidP="00E03935">
            <w:pPr>
              <w:spacing w:after="0"/>
              <w:rPr>
                <w:rFonts w:ascii="Times New Roman" w:hAnsi="Times New Roman" w:cs="Times New Roman"/>
                <w:sz w:val="24"/>
                <w:szCs w:val="24"/>
              </w:rPr>
            </w:pPr>
            <w:r w:rsidRPr="007D48DF">
              <w:rPr>
                <w:rFonts w:ascii="Times New Roman" w:hAnsi="Times New Roman" w:cs="Times New Roman"/>
                <w:sz w:val="24"/>
                <w:szCs w:val="24"/>
              </w:rPr>
              <w:lastRenderedPageBreak/>
              <w:t xml:space="preserve">Gyventojų pajamų šaltiniai, disponuojamos pajamos, vartojimo išlaidos, bruto ir </w:t>
            </w:r>
            <w:proofErr w:type="spellStart"/>
            <w:r w:rsidRPr="007D48DF">
              <w:rPr>
                <w:rFonts w:ascii="Times New Roman" w:hAnsi="Times New Roman" w:cs="Times New Roman"/>
                <w:sz w:val="24"/>
                <w:szCs w:val="24"/>
              </w:rPr>
              <w:t>neto</w:t>
            </w:r>
            <w:proofErr w:type="spellEnd"/>
            <w:r w:rsidRPr="007D48DF">
              <w:rPr>
                <w:rFonts w:ascii="Times New Roman" w:hAnsi="Times New Roman" w:cs="Times New Roman"/>
                <w:sz w:val="24"/>
                <w:szCs w:val="24"/>
              </w:rPr>
              <w:t xml:space="preserve"> </w:t>
            </w:r>
            <w:r w:rsidRPr="007D48DF">
              <w:rPr>
                <w:rFonts w:ascii="Times New Roman" w:hAnsi="Times New Roman" w:cs="Times New Roman"/>
                <w:sz w:val="24"/>
                <w:szCs w:val="24"/>
              </w:rPr>
              <w:lastRenderedPageBreak/>
              <w:t xml:space="preserve">darbo užmokestis, minimali </w:t>
            </w:r>
          </w:p>
          <w:p w14:paraId="71F3AACF" w14:textId="4A1C4E09" w:rsidR="00E03935" w:rsidRPr="006A78CB" w:rsidRDefault="00E03935" w:rsidP="00E03935">
            <w:pPr>
              <w:spacing w:after="0"/>
              <w:rPr>
                <w:rFonts w:ascii="Times New Roman" w:hAnsi="Times New Roman" w:cs="Times New Roman"/>
                <w:sz w:val="24"/>
                <w:szCs w:val="24"/>
              </w:rPr>
            </w:pPr>
            <w:r w:rsidRPr="007D48DF">
              <w:rPr>
                <w:rFonts w:ascii="Times New Roman" w:hAnsi="Times New Roman" w:cs="Times New Roman"/>
                <w:sz w:val="24"/>
                <w:szCs w:val="24"/>
              </w:rPr>
              <w:t xml:space="preserve">mėnesinė alga, neapmokestinamas pajamų dydis, vidutinis darbo užmokestis, vidutinė pensija, nuomos pajamos, gyventojų pajamų mokestis, pajamų deklaravimas, finansinės institucijos, taupymas, investavimas, palūkanos (paprastosios, sudėtinės), palūkanų norma (nominali ir reali), šeimos biudžetas, akcijos, obligacijos, taupymo lakštai, dividendai, pelningumas, likvidumas, gyvybės ir ne gyvybės draudimas, privalomas ir savanoriškas draudimas, </w:t>
            </w:r>
            <w:proofErr w:type="spellStart"/>
            <w:r w:rsidRPr="007D48DF">
              <w:rPr>
                <w:rFonts w:ascii="Times New Roman" w:hAnsi="Times New Roman" w:cs="Times New Roman"/>
                <w:sz w:val="24"/>
                <w:szCs w:val="24"/>
              </w:rPr>
              <w:lastRenderedPageBreak/>
              <w:t>kriptovaliutos</w:t>
            </w:r>
            <w:proofErr w:type="spellEnd"/>
            <w:r w:rsidRPr="007D48DF">
              <w:rPr>
                <w:rFonts w:ascii="Times New Roman" w:hAnsi="Times New Roman" w:cs="Times New Roman"/>
                <w:sz w:val="24"/>
                <w:szCs w:val="24"/>
              </w:rPr>
              <w:t>,  investicijų rizika, anuitetas.</w:t>
            </w:r>
          </w:p>
        </w:tc>
        <w:tc>
          <w:tcPr>
            <w:tcW w:w="2551" w:type="dxa"/>
          </w:tcPr>
          <w:p w14:paraId="010F2CBB" w14:textId="77777777" w:rsidR="00E03935" w:rsidRDefault="0001426C" w:rsidP="002E3E6B">
            <w:pPr>
              <w:spacing w:after="0"/>
              <w:rPr>
                <w:rFonts w:ascii="Times New Roman" w:hAnsi="Times New Roman" w:cs="Times New Roman"/>
                <w:sz w:val="24"/>
                <w:szCs w:val="24"/>
              </w:rPr>
            </w:pPr>
            <w:r>
              <w:rPr>
                <w:rFonts w:ascii="Times New Roman" w:hAnsi="Times New Roman" w:cs="Times New Roman"/>
                <w:sz w:val="24"/>
                <w:szCs w:val="24"/>
              </w:rPr>
              <w:lastRenderedPageBreak/>
              <w:t>Intelektinė nuosavybė;</w:t>
            </w:r>
          </w:p>
          <w:p w14:paraId="66010A0A" w14:textId="77777777" w:rsidR="0001426C"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Planavimas ir valdymas</w:t>
            </w:r>
            <w:r>
              <w:rPr>
                <w:rFonts w:ascii="Times New Roman" w:hAnsi="Times New Roman" w:cs="Times New Roman"/>
                <w:sz w:val="24"/>
                <w:szCs w:val="24"/>
              </w:rPr>
              <w:t>;</w:t>
            </w:r>
          </w:p>
          <w:p w14:paraId="528E9F91" w14:textId="215C0CD9" w:rsidR="008D3598"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Finansinė rizika ir grąža;</w:t>
            </w:r>
          </w:p>
          <w:p w14:paraId="0A247FC0" w14:textId="77D7C177" w:rsidR="00B80885" w:rsidRPr="006A78CB" w:rsidRDefault="00B80885" w:rsidP="00E03935">
            <w:pPr>
              <w:spacing w:after="0"/>
              <w:jc w:val="center"/>
              <w:rPr>
                <w:rFonts w:ascii="Times New Roman" w:hAnsi="Times New Roman" w:cs="Times New Roman"/>
                <w:sz w:val="24"/>
                <w:szCs w:val="24"/>
              </w:rPr>
            </w:pPr>
          </w:p>
        </w:tc>
      </w:tr>
      <w:tr w:rsidR="00E03935" w:rsidRPr="006A78CB" w14:paraId="21A58DD7" w14:textId="77777777" w:rsidTr="00462947">
        <w:trPr>
          <w:trHeight w:val="1134"/>
        </w:trPr>
        <w:tc>
          <w:tcPr>
            <w:tcW w:w="704" w:type="dxa"/>
            <w:tcMar>
              <w:top w:w="100" w:type="dxa"/>
              <w:left w:w="100" w:type="dxa"/>
              <w:bottom w:w="100" w:type="dxa"/>
              <w:right w:w="100" w:type="dxa"/>
            </w:tcMar>
          </w:tcPr>
          <w:p w14:paraId="4A837C15" w14:textId="77777777" w:rsidR="00E03935" w:rsidRPr="007D48DF" w:rsidRDefault="00E03935"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13BFBA9" w14:textId="1439E95D" w:rsidR="00E03935" w:rsidRPr="006A78CB" w:rsidRDefault="00E03935"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Vartojimas, taupymas, skolinimas(</w:t>
            </w:r>
            <w:proofErr w:type="spellStart"/>
            <w:r w:rsidRPr="00D97A7B">
              <w:rPr>
                <w:rFonts w:ascii="Times New Roman" w:hAnsi="Times New Roman" w:cs="Times New Roman"/>
                <w:sz w:val="24"/>
                <w:szCs w:val="24"/>
              </w:rPr>
              <w:t>is</w:t>
            </w:r>
            <w:proofErr w:type="spellEnd"/>
            <w:r w:rsidRPr="00D97A7B">
              <w:rPr>
                <w:rFonts w:ascii="Times New Roman" w:hAnsi="Times New Roman" w:cs="Times New Roman"/>
                <w:sz w:val="24"/>
                <w:szCs w:val="24"/>
              </w:rPr>
              <w:t>) ir investavimas. Vartotojų teisės ir apsauga. Aptariami įvairūs patikimi informacijos šaltiniai, kurie gali padėti planuoti ir pasiekti finansinį tikslą.</w:t>
            </w:r>
          </w:p>
        </w:tc>
        <w:tc>
          <w:tcPr>
            <w:tcW w:w="1418" w:type="dxa"/>
          </w:tcPr>
          <w:p w14:paraId="6532478D" w14:textId="4FE28F25" w:rsidR="00E03935" w:rsidRPr="006A78CB" w:rsidRDefault="00496491" w:rsidP="00E03935">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vMerge/>
          </w:tcPr>
          <w:p w14:paraId="54EFDF29" w14:textId="77777777" w:rsidR="00E03935" w:rsidRPr="006A78CB" w:rsidRDefault="00E03935" w:rsidP="00E03935">
            <w:pPr>
              <w:spacing w:after="0"/>
              <w:jc w:val="center"/>
              <w:rPr>
                <w:rFonts w:ascii="Times New Roman" w:hAnsi="Times New Roman" w:cs="Times New Roman"/>
                <w:sz w:val="24"/>
                <w:szCs w:val="24"/>
                <w:lang w:eastAsia="ar-SA"/>
              </w:rPr>
            </w:pPr>
          </w:p>
        </w:tc>
        <w:tc>
          <w:tcPr>
            <w:tcW w:w="2410" w:type="dxa"/>
            <w:vMerge/>
          </w:tcPr>
          <w:p w14:paraId="11511A2A" w14:textId="77777777" w:rsidR="00E03935" w:rsidRPr="006A78CB" w:rsidRDefault="00E03935" w:rsidP="00E03935">
            <w:pPr>
              <w:spacing w:after="0"/>
              <w:jc w:val="center"/>
              <w:rPr>
                <w:rFonts w:ascii="Times New Roman" w:hAnsi="Times New Roman" w:cs="Times New Roman"/>
                <w:sz w:val="24"/>
                <w:szCs w:val="24"/>
              </w:rPr>
            </w:pPr>
          </w:p>
        </w:tc>
        <w:tc>
          <w:tcPr>
            <w:tcW w:w="2268" w:type="dxa"/>
            <w:vMerge/>
          </w:tcPr>
          <w:p w14:paraId="33D32160" w14:textId="77777777" w:rsidR="00E03935" w:rsidRPr="006A78CB" w:rsidRDefault="00E03935" w:rsidP="00E03935">
            <w:pPr>
              <w:spacing w:after="0"/>
              <w:jc w:val="center"/>
              <w:rPr>
                <w:rFonts w:ascii="Times New Roman" w:hAnsi="Times New Roman" w:cs="Times New Roman"/>
                <w:sz w:val="24"/>
                <w:szCs w:val="24"/>
              </w:rPr>
            </w:pPr>
          </w:p>
        </w:tc>
        <w:tc>
          <w:tcPr>
            <w:tcW w:w="2551" w:type="dxa"/>
          </w:tcPr>
          <w:p w14:paraId="64E39FD8" w14:textId="77777777" w:rsidR="00E0393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1C987436" w14:textId="77777777" w:rsidR="00B8088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Planavimas ir valdymas</w:t>
            </w:r>
            <w:r>
              <w:rPr>
                <w:rFonts w:ascii="Times New Roman" w:hAnsi="Times New Roman" w:cs="Times New Roman"/>
                <w:sz w:val="24"/>
                <w:szCs w:val="24"/>
              </w:rPr>
              <w:t>;</w:t>
            </w:r>
          </w:p>
          <w:p w14:paraId="6F6570CE" w14:textId="5B5FE7AC" w:rsidR="00B80885" w:rsidRPr="006A78CB" w:rsidRDefault="00B80885" w:rsidP="00E03935">
            <w:pPr>
              <w:spacing w:after="0"/>
              <w:jc w:val="center"/>
              <w:rPr>
                <w:rFonts w:ascii="Times New Roman" w:hAnsi="Times New Roman" w:cs="Times New Roman"/>
                <w:sz w:val="24"/>
                <w:szCs w:val="24"/>
              </w:rPr>
            </w:pPr>
          </w:p>
        </w:tc>
      </w:tr>
      <w:tr w:rsidR="00E03935" w:rsidRPr="006A78CB" w14:paraId="113B50B5" w14:textId="77777777" w:rsidTr="00462947">
        <w:trPr>
          <w:trHeight w:val="1134"/>
        </w:trPr>
        <w:tc>
          <w:tcPr>
            <w:tcW w:w="704" w:type="dxa"/>
            <w:tcMar>
              <w:top w:w="100" w:type="dxa"/>
              <w:left w:w="100" w:type="dxa"/>
              <w:bottom w:w="100" w:type="dxa"/>
              <w:right w:w="100" w:type="dxa"/>
            </w:tcMar>
          </w:tcPr>
          <w:p w14:paraId="15ACAFD9" w14:textId="77777777" w:rsidR="00E03935" w:rsidRPr="007D48DF" w:rsidRDefault="00E03935"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CE2D7AC" w14:textId="60F489B3" w:rsidR="00E03935" w:rsidRPr="006A78CB" w:rsidRDefault="00E03935"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Finansų institucijos. Finansų institucijų teikiamos paslaugos, kreditai. Lizingas. Greitieji kreditai. Mokoma nagrinėti sutartis, susijusias su asmeniniais finansais, ir analizuoti pagrindinius įvairių sutarčių elementus. Lyginamos skirtingų bankų ir kitų finansinių įstaigų indėlių ir paskolų palūkanų normos. Mokoma argumentuotai priimti geriausią sprendimą iš kelių alternatyvių variantų. </w:t>
            </w:r>
          </w:p>
        </w:tc>
        <w:tc>
          <w:tcPr>
            <w:tcW w:w="1418" w:type="dxa"/>
          </w:tcPr>
          <w:p w14:paraId="4578B208" w14:textId="11281C3E" w:rsidR="00E03935"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Merge/>
          </w:tcPr>
          <w:p w14:paraId="4252C0DC" w14:textId="77777777" w:rsidR="00E03935" w:rsidRPr="006A78CB" w:rsidRDefault="00E03935" w:rsidP="00E03935">
            <w:pPr>
              <w:spacing w:after="0"/>
              <w:jc w:val="center"/>
              <w:rPr>
                <w:rFonts w:ascii="Times New Roman" w:hAnsi="Times New Roman" w:cs="Times New Roman"/>
                <w:sz w:val="24"/>
                <w:szCs w:val="24"/>
                <w:lang w:eastAsia="ar-SA"/>
              </w:rPr>
            </w:pPr>
          </w:p>
        </w:tc>
        <w:tc>
          <w:tcPr>
            <w:tcW w:w="2410" w:type="dxa"/>
            <w:vMerge/>
          </w:tcPr>
          <w:p w14:paraId="7BBD9D99" w14:textId="77777777" w:rsidR="00E03935" w:rsidRPr="006A78CB" w:rsidRDefault="00E03935" w:rsidP="00E03935">
            <w:pPr>
              <w:spacing w:after="0"/>
              <w:jc w:val="center"/>
              <w:rPr>
                <w:rFonts w:ascii="Times New Roman" w:hAnsi="Times New Roman" w:cs="Times New Roman"/>
                <w:sz w:val="24"/>
                <w:szCs w:val="24"/>
              </w:rPr>
            </w:pPr>
          </w:p>
        </w:tc>
        <w:tc>
          <w:tcPr>
            <w:tcW w:w="2268" w:type="dxa"/>
            <w:vMerge/>
          </w:tcPr>
          <w:p w14:paraId="2CDDA140" w14:textId="77777777" w:rsidR="00E03935" w:rsidRPr="006A78CB" w:rsidRDefault="00E03935" w:rsidP="00E03935">
            <w:pPr>
              <w:spacing w:after="0"/>
              <w:jc w:val="center"/>
              <w:rPr>
                <w:rFonts w:ascii="Times New Roman" w:hAnsi="Times New Roman" w:cs="Times New Roman"/>
                <w:sz w:val="24"/>
                <w:szCs w:val="24"/>
              </w:rPr>
            </w:pPr>
          </w:p>
        </w:tc>
        <w:tc>
          <w:tcPr>
            <w:tcW w:w="2551" w:type="dxa"/>
          </w:tcPr>
          <w:p w14:paraId="6CDD0A2D" w14:textId="77777777" w:rsidR="00E03935" w:rsidRDefault="00482F12" w:rsidP="002E3E6B">
            <w:pPr>
              <w:spacing w:after="0"/>
              <w:rPr>
                <w:rFonts w:ascii="Times New Roman" w:hAnsi="Times New Roman" w:cs="Times New Roman"/>
                <w:sz w:val="24"/>
                <w:szCs w:val="24"/>
              </w:rPr>
            </w:pPr>
            <w:r w:rsidRPr="00482F12">
              <w:rPr>
                <w:rFonts w:ascii="Times New Roman" w:hAnsi="Times New Roman" w:cs="Times New Roman"/>
                <w:sz w:val="24"/>
                <w:szCs w:val="24"/>
              </w:rPr>
              <w:t>Mokymasis visą gyvenimą</w:t>
            </w:r>
            <w:r>
              <w:rPr>
                <w:rFonts w:ascii="Times New Roman" w:hAnsi="Times New Roman" w:cs="Times New Roman"/>
                <w:sz w:val="24"/>
                <w:szCs w:val="24"/>
              </w:rPr>
              <w:t>;</w:t>
            </w:r>
          </w:p>
          <w:p w14:paraId="15A5EF3A" w14:textId="5ABCC870" w:rsidR="00B8088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328C9ACD" w14:textId="556C4862" w:rsidR="00B80885" w:rsidRDefault="00B80885" w:rsidP="002E3E6B">
            <w:pPr>
              <w:spacing w:after="0"/>
              <w:rPr>
                <w:rFonts w:ascii="Times New Roman" w:hAnsi="Times New Roman" w:cs="Times New Roman"/>
                <w:sz w:val="24"/>
                <w:szCs w:val="24"/>
              </w:rPr>
            </w:pPr>
            <w:r>
              <w:rPr>
                <w:rFonts w:ascii="Times New Roman" w:hAnsi="Times New Roman" w:cs="Times New Roman"/>
                <w:sz w:val="24"/>
                <w:szCs w:val="24"/>
              </w:rPr>
              <w:t>Finansinė r</w:t>
            </w:r>
            <w:r w:rsidRPr="00B80885">
              <w:rPr>
                <w:rFonts w:ascii="Times New Roman" w:hAnsi="Times New Roman" w:cs="Times New Roman"/>
                <w:sz w:val="24"/>
                <w:szCs w:val="24"/>
              </w:rPr>
              <w:t>izika ir grąža</w:t>
            </w:r>
            <w:r w:rsidR="002E3E6B">
              <w:rPr>
                <w:rFonts w:ascii="Times New Roman" w:hAnsi="Times New Roman" w:cs="Times New Roman"/>
                <w:sz w:val="24"/>
                <w:szCs w:val="24"/>
              </w:rPr>
              <w:t>.</w:t>
            </w:r>
          </w:p>
          <w:p w14:paraId="06A37EFB" w14:textId="77777777" w:rsidR="008D3598" w:rsidRDefault="008D3598" w:rsidP="002E3E6B">
            <w:pPr>
              <w:spacing w:after="0"/>
              <w:rPr>
                <w:rFonts w:ascii="Times New Roman" w:hAnsi="Times New Roman" w:cs="Times New Roman"/>
                <w:sz w:val="24"/>
                <w:szCs w:val="24"/>
              </w:rPr>
            </w:pPr>
          </w:p>
          <w:p w14:paraId="3453E314" w14:textId="5BD06B6E" w:rsidR="00482F12" w:rsidRPr="006A78CB" w:rsidRDefault="00BE2EA1" w:rsidP="00BE2EA1">
            <w:pPr>
              <w:spacing w:after="0"/>
              <w:rPr>
                <w:rFonts w:ascii="Times New Roman" w:hAnsi="Times New Roman" w:cs="Times New Roman"/>
                <w:sz w:val="24"/>
                <w:szCs w:val="24"/>
              </w:rPr>
            </w:pPr>
            <w:r w:rsidRPr="00BE2EA1">
              <w:rPr>
                <w:rFonts w:ascii="Times New Roman" w:hAnsi="Times New Roman" w:cs="Times New Roman"/>
                <w:sz w:val="24"/>
                <w:szCs w:val="24"/>
              </w:rPr>
              <w:t>Susitikimas su banko ar</w:t>
            </w:r>
            <w:r>
              <w:rPr>
                <w:rFonts w:ascii="Times New Roman" w:hAnsi="Times New Roman" w:cs="Times New Roman"/>
                <w:sz w:val="24"/>
                <w:szCs w:val="24"/>
              </w:rPr>
              <w:t xml:space="preserve"> </w:t>
            </w:r>
            <w:r w:rsidRPr="00BE2EA1">
              <w:rPr>
                <w:rFonts w:ascii="Times New Roman" w:hAnsi="Times New Roman" w:cs="Times New Roman"/>
                <w:sz w:val="24"/>
                <w:szCs w:val="24"/>
              </w:rPr>
              <w:t>kitos finansų įmonės atstovu.</w:t>
            </w:r>
          </w:p>
        </w:tc>
      </w:tr>
      <w:tr w:rsidR="00E03935" w:rsidRPr="006A78CB" w14:paraId="3AE6CC7E" w14:textId="77777777" w:rsidTr="00462947">
        <w:trPr>
          <w:trHeight w:val="1134"/>
        </w:trPr>
        <w:tc>
          <w:tcPr>
            <w:tcW w:w="704" w:type="dxa"/>
            <w:tcMar>
              <w:top w:w="100" w:type="dxa"/>
              <w:left w:w="100" w:type="dxa"/>
              <w:bottom w:w="100" w:type="dxa"/>
              <w:right w:w="100" w:type="dxa"/>
            </w:tcMar>
          </w:tcPr>
          <w:p w14:paraId="4CE1B767" w14:textId="77777777" w:rsidR="00E03935" w:rsidRPr="007D48DF" w:rsidRDefault="00E03935"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A45C8C2" w14:textId="20538D4B" w:rsidR="00E03935" w:rsidRPr="006A78CB" w:rsidRDefault="00E03935"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Darbo užmokesčio apskaita. Bruto ir </w:t>
            </w:r>
            <w:proofErr w:type="spellStart"/>
            <w:r w:rsidRPr="00D97A7B">
              <w:rPr>
                <w:rFonts w:ascii="Times New Roman" w:hAnsi="Times New Roman" w:cs="Times New Roman"/>
                <w:sz w:val="24"/>
                <w:szCs w:val="24"/>
              </w:rPr>
              <w:t>neto</w:t>
            </w:r>
            <w:proofErr w:type="spellEnd"/>
            <w:r w:rsidRPr="00D97A7B">
              <w:rPr>
                <w:rFonts w:ascii="Times New Roman" w:hAnsi="Times New Roman" w:cs="Times New Roman"/>
                <w:sz w:val="24"/>
                <w:szCs w:val="24"/>
              </w:rPr>
              <w:t xml:space="preserve"> darbo užmokestis. Darbdavio ir darbuotojo mokesčiai. Analizuojama, kokiais pagrindiniais principais pagrįstas darbo užmokesčio skaičiavimas, kokie veiksniai lemia darbo užmokesčio dydį, rinkos poveikį darbo užmokesčiui.</w:t>
            </w:r>
          </w:p>
        </w:tc>
        <w:tc>
          <w:tcPr>
            <w:tcW w:w="1418" w:type="dxa"/>
          </w:tcPr>
          <w:p w14:paraId="323361E4" w14:textId="7718F3B8" w:rsidR="00E03935"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2</w:t>
            </w:r>
            <w:r w:rsidR="00496491">
              <w:rPr>
                <w:rFonts w:ascii="Times New Roman" w:hAnsi="Times New Roman" w:cs="Times New Roman"/>
                <w:sz w:val="24"/>
                <w:szCs w:val="24"/>
              </w:rPr>
              <w:t>-</w:t>
            </w:r>
            <w:r>
              <w:rPr>
                <w:rFonts w:ascii="Times New Roman" w:hAnsi="Times New Roman" w:cs="Times New Roman"/>
                <w:sz w:val="24"/>
                <w:szCs w:val="24"/>
              </w:rPr>
              <w:t>3</w:t>
            </w:r>
          </w:p>
        </w:tc>
        <w:tc>
          <w:tcPr>
            <w:tcW w:w="2551" w:type="dxa"/>
            <w:vMerge/>
          </w:tcPr>
          <w:p w14:paraId="783F3021" w14:textId="77777777" w:rsidR="00E03935" w:rsidRPr="006A78CB" w:rsidRDefault="00E03935" w:rsidP="00E03935">
            <w:pPr>
              <w:spacing w:after="0"/>
              <w:jc w:val="center"/>
              <w:rPr>
                <w:rFonts w:ascii="Times New Roman" w:hAnsi="Times New Roman" w:cs="Times New Roman"/>
                <w:sz w:val="24"/>
                <w:szCs w:val="24"/>
                <w:lang w:eastAsia="ar-SA"/>
              </w:rPr>
            </w:pPr>
          </w:p>
        </w:tc>
        <w:tc>
          <w:tcPr>
            <w:tcW w:w="2410" w:type="dxa"/>
            <w:vMerge/>
          </w:tcPr>
          <w:p w14:paraId="2B266D0F" w14:textId="77777777" w:rsidR="00E03935" w:rsidRPr="006A78CB" w:rsidRDefault="00E03935" w:rsidP="00E03935">
            <w:pPr>
              <w:spacing w:after="0"/>
              <w:jc w:val="center"/>
              <w:rPr>
                <w:rFonts w:ascii="Times New Roman" w:hAnsi="Times New Roman" w:cs="Times New Roman"/>
                <w:sz w:val="24"/>
                <w:szCs w:val="24"/>
              </w:rPr>
            </w:pPr>
          </w:p>
        </w:tc>
        <w:tc>
          <w:tcPr>
            <w:tcW w:w="2268" w:type="dxa"/>
            <w:vMerge/>
          </w:tcPr>
          <w:p w14:paraId="3E202E13" w14:textId="77777777" w:rsidR="00E03935" w:rsidRPr="006A78CB" w:rsidRDefault="00E03935" w:rsidP="00E03935">
            <w:pPr>
              <w:spacing w:after="0"/>
              <w:jc w:val="center"/>
              <w:rPr>
                <w:rFonts w:ascii="Times New Roman" w:hAnsi="Times New Roman" w:cs="Times New Roman"/>
                <w:sz w:val="24"/>
                <w:szCs w:val="24"/>
              </w:rPr>
            </w:pPr>
          </w:p>
        </w:tc>
        <w:tc>
          <w:tcPr>
            <w:tcW w:w="2551" w:type="dxa"/>
          </w:tcPr>
          <w:p w14:paraId="780DC1E7" w14:textId="77777777" w:rsidR="00E0393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7C3290B8" w14:textId="03D27AC5" w:rsidR="00B80885" w:rsidRPr="006A78CB"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Ugdymas karjerai</w:t>
            </w:r>
            <w:r>
              <w:rPr>
                <w:rFonts w:ascii="Times New Roman" w:hAnsi="Times New Roman" w:cs="Times New Roman"/>
                <w:sz w:val="24"/>
                <w:szCs w:val="24"/>
              </w:rPr>
              <w:t>.</w:t>
            </w:r>
          </w:p>
        </w:tc>
      </w:tr>
      <w:tr w:rsidR="00E03935" w:rsidRPr="006A78CB" w14:paraId="3BF86CA1" w14:textId="77777777" w:rsidTr="00462947">
        <w:trPr>
          <w:trHeight w:val="1134"/>
        </w:trPr>
        <w:tc>
          <w:tcPr>
            <w:tcW w:w="704" w:type="dxa"/>
            <w:tcMar>
              <w:top w:w="100" w:type="dxa"/>
              <w:left w:w="100" w:type="dxa"/>
              <w:bottom w:w="100" w:type="dxa"/>
              <w:right w:w="100" w:type="dxa"/>
            </w:tcMar>
          </w:tcPr>
          <w:p w14:paraId="2753D5A3" w14:textId="77777777" w:rsidR="00E03935" w:rsidRPr="007D48DF" w:rsidRDefault="00E03935"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63792B3" w14:textId="406033FD" w:rsidR="00E03935" w:rsidRPr="006A78CB" w:rsidRDefault="00E03935"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Taupymas ir investavimas. Taupymo ir investavimo priemonės, galimybės ir kriterijai. Vertybinių popierių rinkos priežiūra. Vertybinių popierių birža. AB NASDAQ OMX Vilnius ir jos teikiamos paslaugos. Investiciniai fondai. Banko indėliai. „72“ taisyklė. Investicijos į auksą, nekilnojamąjį turtą ir kt. asmens investicijos. Pinigų vertės kitimas laike. Analizuojami vertybinių popierių pirkėjų ir leidėjų tikslai. Paaiškinamos investicijų grąžos ir rizikos sąsajos bei investicijų portfelio diversifikavimo nauda. Analizuojama infliacijos įtaka vartojimui, taupymui ir investiciniams sprendimams.</w:t>
            </w:r>
          </w:p>
        </w:tc>
        <w:tc>
          <w:tcPr>
            <w:tcW w:w="1418" w:type="dxa"/>
          </w:tcPr>
          <w:p w14:paraId="2D03B79E" w14:textId="3603F97E" w:rsidR="00E03935" w:rsidRPr="006A78CB" w:rsidRDefault="00496491" w:rsidP="00E03935">
            <w:pPr>
              <w:spacing w:after="0"/>
              <w:jc w:val="center"/>
              <w:rPr>
                <w:rFonts w:ascii="Times New Roman" w:hAnsi="Times New Roman" w:cs="Times New Roman"/>
                <w:sz w:val="24"/>
                <w:szCs w:val="24"/>
              </w:rPr>
            </w:pPr>
            <w:r>
              <w:rPr>
                <w:rFonts w:ascii="Times New Roman" w:hAnsi="Times New Roman" w:cs="Times New Roman"/>
                <w:sz w:val="24"/>
                <w:szCs w:val="24"/>
              </w:rPr>
              <w:t>5</w:t>
            </w:r>
            <w:r w:rsidR="00575CB5">
              <w:rPr>
                <w:rFonts w:ascii="Times New Roman" w:hAnsi="Times New Roman" w:cs="Times New Roman"/>
                <w:sz w:val="24"/>
                <w:szCs w:val="24"/>
              </w:rPr>
              <w:t>-6</w:t>
            </w:r>
          </w:p>
        </w:tc>
        <w:tc>
          <w:tcPr>
            <w:tcW w:w="2551" w:type="dxa"/>
            <w:vMerge/>
          </w:tcPr>
          <w:p w14:paraId="02A7F308" w14:textId="77777777" w:rsidR="00E03935" w:rsidRPr="006A78CB" w:rsidRDefault="00E03935" w:rsidP="00E03935">
            <w:pPr>
              <w:spacing w:after="0"/>
              <w:jc w:val="center"/>
              <w:rPr>
                <w:rFonts w:ascii="Times New Roman" w:hAnsi="Times New Roman" w:cs="Times New Roman"/>
                <w:sz w:val="24"/>
                <w:szCs w:val="24"/>
                <w:lang w:eastAsia="ar-SA"/>
              </w:rPr>
            </w:pPr>
          </w:p>
        </w:tc>
        <w:tc>
          <w:tcPr>
            <w:tcW w:w="2410" w:type="dxa"/>
            <w:vMerge/>
          </w:tcPr>
          <w:p w14:paraId="00232A17" w14:textId="77777777" w:rsidR="00E03935" w:rsidRPr="006A78CB" w:rsidRDefault="00E03935" w:rsidP="00E03935">
            <w:pPr>
              <w:spacing w:after="0"/>
              <w:jc w:val="center"/>
              <w:rPr>
                <w:rFonts w:ascii="Times New Roman" w:hAnsi="Times New Roman" w:cs="Times New Roman"/>
                <w:sz w:val="24"/>
                <w:szCs w:val="24"/>
              </w:rPr>
            </w:pPr>
          </w:p>
        </w:tc>
        <w:tc>
          <w:tcPr>
            <w:tcW w:w="2268" w:type="dxa"/>
            <w:vMerge/>
          </w:tcPr>
          <w:p w14:paraId="1D6F4A9F" w14:textId="77777777" w:rsidR="00E03935" w:rsidRPr="006A78CB" w:rsidRDefault="00E03935" w:rsidP="00E03935">
            <w:pPr>
              <w:spacing w:after="0"/>
              <w:jc w:val="center"/>
              <w:rPr>
                <w:rFonts w:ascii="Times New Roman" w:hAnsi="Times New Roman" w:cs="Times New Roman"/>
                <w:sz w:val="24"/>
                <w:szCs w:val="24"/>
              </w:rPr>
            </w:pPr>
          </w:p>
        </w:tc>
        <w:tc>
          <w:tcPr>
            <w:tcW w:w="2551" w:type="dxa"/>
          </w:tcPr>
          <w:p w14:paraId="09A7AE12" w14:textId="77777777" w:rsidR="00E03935" w:rsidRDefault="00482F12" w:rsidP="002E3E6B">
            <w:pPr>
              <w:spacing w:after="0"/>
              <w:rPr>
                <w:rFonts w:ascii="Times New Roman" w:hAnsi="Times New Roman" w:cs="Times New Roman"/>
                <w:sz w:val="24"/>
                <w:szCs w:val="24"/>
              </w:rPr>
            </w:pPr>
            <w:r w:rsidRPr="00482F12">
              <w:rPr>
                <w:rFonts w:ascii="Times New Roman" w:hAnsi="Times New Roman" w:cs="Times New Roman"/>
                <w:sz w:val="24"/>
                <w:szCs w:val="24"/>
              </w:rPr>
              <w:t>Mokymasis visą gyvenimą</w:t>
            </w:r>
            <w:r>
              <w:rPr>
                <w:rFonts w:ascii="Times New Roman" w:hAnsi="Times New Roman" w:cs="Times New Roman"/>
                <w:sz w:val="24"/>
                <w:szCs w:val="24"/>
              </w:rPr>
              <w:t>;</w:t>
            </w:r>
          </w:p>
          <w:p w14:paraId="73F66A2C" w14:textId="49D41097" w:rsidR="00B8088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34EFC3E3" w14:textId="7C541AD3" w:rsidR="00B8088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Planavimas ir valdymas</w:t>
            </w:r>
            <w:r>
              <w:rPr>
                <w:rFonts w:ascii="Times New Roman" w:hAnsi="Times New Roman" w:cs="Times New Roman"/>
                <w:sz w:val="24"/>
                <w:szCs w:val="24"/>
              </w:rPr>
              <w:t>;</w:t>
            </w:r>
          </w:p>
          <w:p w14:paraId="496EC04B" w14:textId="31528EAC" w:rsidR="008D3598"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Finansinė rizika ir grąža;</w:t>
            </w:r>
          </w:p>
          <w:p w14:paraId="33960461" w14:textId="15AC6291" w:rsidR="00B80885"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Ugdymas karjerai</w:t>
            </w:r>
            <w:r>
              <w:rPr>
                <w:rFonts w:ascii="Times New Roman" w:hAnsi="Times New Roman" w:cs="Times New Roman"/>
                <w:sz w:val="24"/>
                <w:szCs w:val="24"/>
              </w:rPr>
              <w:t>.</w:t>
            </w:r>
          </w:p>
          <w:p w14:paraId="42E940A4" w14:textId="77777777" w:rsidR="00482F12" w:rsidRDefault="00482F12" w:rsidP="00E03935">
            <w:pPr>
              <w:spacing w:after="0"/>
              <w:jc w:val="center"/>
              <w:rPr>
                <w:rFonts w:ascii="Times New Roman" w:hAnsi="Times New Roman" w:cs="Times New Roman"/>
                <w:sz w:val="24"/>
                <w:szCs w:val="24"/>
              </w:rPr>
            </w:pPr>
          </w:p>
          <w:p w14:paraId="60125FF7" w14:textId="5944B617" w:rsidR="00BE2EA1" w:rsidRPr="006A78CB" w:rsidRDefault="00BE2EA1" w:rsidP="00BE2EA1">
            <w:pPr>
              <w:spacing w:after="0"/>
              <w:rPr>
                <w:rFonts w:ascii="Times New Roman" w:hAnsi="Times New Roman" w:cs="Times New Roman"/>
                <w:sz w:val="24"/>
                <w:szCs w:val="24"/>
              </w:rPr>
            </w:pPr>
            <w:r w:rsidRPr="00BE2EA1">
              <w:rPr>
                <w:rFonts w:ascii="Times New Roman" w:hAnsi="Times New Roman" w:cs="Times New Roman"/>
                <w:sz w:val="24"/>
                <w:szCs w:val="24"/>
              </w:rPr>
              <w:t xml:space="preserve">Apsilankymas  Vertybinių popierių biržoje; KTU </w:t>
            </w:r>
            <w:proofErr w:type="spellStart"/>
            <w:r w:rsidRPr="00BE2EA1">
              <w:rPr>
                <w:rFonts w:ascii="Times New Roman" w:hAnsi="Times New Roman" w:cs="Times New Roman"/>
                <w:sz w:val="24"/>
                <w:szCs w:val="24"/>
              </w:rPr>
              <w:t>Bloomberg</w:t>
            </w:r>
            <w:proofErr w:type="spellEnd"/>
            <w:r w:rsidRPr="00BE2EA1">
              <w:rPr>
                <w:rFonts w:ascii="Times New Roman" w:hAnsi="Times New Roman" w:cs="Times New Roman"/>
                <w:sz w:val="24"/>
                <w:szCs w:val="24"/>
              </w:rPr>
              <w:t xml:space="preserve"> terminale.</w:t>
            </w:r>
          </w:p>
        </w:tc>
      </w:tr>
      <w:tr w:rsidR="00E03935" w:rsidRPr="006A78CB" w14:paraId="65372C1F" w14:textId="77777777" w:rsidTr="00462947">
        <w:trPr>
          <w:trHeight w:val="1134"/>
        </w:trPr>
        <w:tc>
          <w:tcPr>
            <w:tcW w:w="704" w:type="dxa"/>
            <w:tcMar>
              <w:top w:w="100" w:type="dxa"/>
              <w:left w:w="100" w:type="dxa"/>
              <w:bottom w:w="100" w:type="dxa"/>
              <w:right w:w="100" w:type="dxa"/>
            </w:tcMar>
          </w:tcPr>
          <w:p w14:paraId="02ACDFAA" w14:textId="77777777" w:rsidR="00E03935" w:rsidRPr="007D48DF" w:rsidRDefault="00E03935"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D0D310F" w14:textId="10C96C2B" w:rsidR="00E03935" w:rsidRPr="006A78CB" w:rsidRDefault="00E03935"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Lietuvos pensijų sistema. Draudimo paslaugos gyventojams. Aptariama Lietuvoje egzistuojanti pensijų sistema. Aptariami įvairūs draudimo produktai, draudimo rinkos dalyviai.</w:t>
            </w:r>
          </w:p>
        </w:tc>
        <w:tc>
          <w:tcPr>
            <w:tcW w:w="1418" w:type="dxa"/>
          </w:tcPr>
          <w:p w14:paraId="3E1FEC6C" w14:textId="78BDD76B" w:rsidR="00E03935" w:rsidRPr="006A78CB" w:rsidRDefault="00496491" w:rsidP="00E03935">
            <w:pPr>
              <w:spacing w:after="0"/>
              <w:jc w:val="center"/>
              <w:rPr>
                <w:rFonts w:ascii="Times New Roman" w:hAnsi="Times New Roman" w:cs="Times New Roman"/>
                <w:sz w:val="24"/>
                <w:szCs w:val="24"/>
              </w:rPr>
            </w:pPr>
            <w:r>
              <w:rPr>
                <w:rFonts w:ascii="Times New Roman" w:hAnsi="Times New Roman" w:cs="Times New Roman"/>
                <w:sz w:val="24"/>
                <w:szCs w:val="24"/>
              </w:rPr>
              <w:t>3</w:t>
            </w:r>
            <w:r w:rsidR="00575CB5">
              <w:rPr>
                <w:rFonts w:ascii="Times New Roman" w:hAnsi="Times New Roman" w:cs="Times New Roman"/>
                <w:sz w:val="24"/>
                <w:szCs w:val="24"/>
              </w:rPr>
              <w:t>-4</w:t>
            </w:r>
          </w:p>
        </w:tc>
        <w:tc>
          <w:tcPr>
            <w:tcW w:w="2551" w:type="dxa"/>
            <w:vMerge/>
          </w:tcPr>
          <w:p w14:paraId="69BDB8EF" w14:textId="77777777" w:rsidR="00E03935" w:rsidRPr="006A78CB" w:rsidRDefault="00E03935" w:rsidP="00E03935">
            <w:pPr>
              <w:spacing w:after="0"/>
              <w:jc w:val="center"/>
              <w:rPr>
                <w:rFonts w:ascii="Times New Roman" w:hAnsi="Times New Roman" w:cs="Times New Roman"/>
                <w:sz w:val="24"/>
                <w:szCs w:val="24"/>
                <w:lang w:eastAsia="ar-SA"/>
              </w:rPr>
            </w:pPr>
          </w:p>
        </w:tc>
        <w:tc>
          <w:tcPr>
            <w:tcW w:w="2410" w:type="dxa"/>
            <w:vMerge/>
          </w:tcPr>
          <w:p w14:paraId="2E6C9087" w14:textId="77777777" w:rsidR="00E03935" w:rsidRPr="006A78CB" w:rsidRDefault="00E03935" w:rsidP="00E03935">
            <w:pPr>
              <w:spacing w:after="0"/>
              <w:jc w:val="center"/>
              <w:rPr>
                <w:rFonts w:ascii="Times New Roman" w:hAnsi="Times New Roman" w:cs="Times New Roman"/>
                <w:sz w:val="24"/>
                <w:szCs w:val="24"/>
              </w:rPr>
            </w:pPr>
          </w:p>
        </w:tc>
        <w:tc>
          <w:tcPr>
            <w:tcW w:w="2268" w:type="dxa"/>
            <w:vMerge/>
          </w:tcPr>
          <w:p w14:paraId="645EA1AB" w14:textId="77777777" w:rsidR="00E03935" w:rsidRPr="006A78CB" w:rsidRDefault="00E03935" w:rsidP="00E03935">
            <w:pPr>
              <w:spacing w:after="0"/>
              <w:jc w:val="center"/>
              <w:rPr>
                <w:rFonts w:ascii="Times New Roman" w:hAnsi="Times New Roman" w:cs="Times New Roman"/>
                <w:sz w:val="24"/>
                <w:szCs w:val="24"/>
              </w:rPr>
            </w:pPr>
          </w:p>
        </w:tc>
        <w:tc>
          <w:tcPr>
            <w:tcW w:w="2551" w:type="dxa"/>
          </w:tcPr>
          <w:p w14:paraId="70BC987A" w14:textId="3621B26A" w:rsidR="00E03935" w:rsidRDefault="00482F12" w:rsidP="002E3E6B">
            <w:pPr>
              <w:spacing w:after="0"/>
              <w:rPr>
                <w:rFonts w:ascii="Times New Roman" w:hAnsi="Times New Roman" w:cs="Times New Roman"/>
                <w:sz w:val="24"/>
                <w:szCs w:val="24"/>
              </w:rPr>
            </w:pPr>
            <w:r w:rsidRPr="00482F12">
              <w:rPr>
                <w:rFonts w:ascii="Times New Roman" w:hAnsi="Times New Roman" w:cs="Times New Roman"/>
                <w:sz w:val="24"/>
                <w:szCs w:val="24"/>
              </w:rPr>
              <w:t>Žmogaus teisės, lygios galimybės</w:t>
            </w:r>
          </w:p>
          <w:p w14:paraId="15F14D82" w14:textId="21BB173C" w:rsidR="00482F12" w:rsidRPr="006A78CB" w:rsidRDefault="00482F12" w:rsidP="00E03935">
            <w:pPr>
              <w:spacing w:after="0"/>
              <w:jc w:val="center"/>
              <w:rPr>
                <w:rFonts w:ascii="Times New Roman" w:hAnsi="Times New Roman" w:cs="Times New Roman"/>
                <w:sz w:val="24"/>
                <w:szCs w:val="24"/>
              </w:rPr>
            </w:pPr>
          </w:p>
        </w:tc>
      </w:tr>
      <w:tr w:rsidR="007D48DF" w:rsidRPr="006A78CB" w14:paraId="69AC974B" w14:textId="77777777" w:rsidTr="002E3E6B">
        <w:trPr>
          <w:trHeight w:val="250"/>
        </w:trPr>
        <w:tc>
          <w:tcPr>
            <w:tcW w:w="15304" w:type="dxa"/>
            <w:gridSpan w:val="7"/>
          </w:tcPr>
          <w:p w14:paraId="6D589255" w14:textId="1D6D0A72" w:rsidR="007D48DF" w:rsidRDefault="007D48DF" w:rsidP="00E03935">
            <w:pPr>
              <w:spacing w:after="0"/>
              <w:jc w:val="center"/>
              <w:rPr>
                <w:rFonts w:ascii="Times New Roman" w:hAnsi="Times New Roman" w:cs="Times New Roman"/>
                <w:b/>
                <w:bCs/>
                <w:sz w:val="24"/>
                <w:szCs w:val="24"/>
              </w:rPr>
            </w:pPr>
            <w:r w:rsidRPr="00F85752">
              <w:rPr>
                <w:rFonts w:ascii="Times New Roman" w:hAnsi="Times New Roman" w:cs="Times New Roman"/>
                <w:b/>
                <w:bCs/>
                <w:sz w:val="24"/>
                <w:szCs w:val="24"/>
              </w:rPr>
              <w:t xml:space="preserve">III </w:t>
            </w:r>
            <w:bookmarkStart w:id="2" w:name="_Hlk136036373"/>
            <w:r w:rsidRPr="00F85752">
              <w:rPr>
                <w:rFonts w:ascii="Times New Roman" w:hAnsi="Times New Roman" w:cs="Times New Roman"/>
                <w:b/>
                <w:bCs/>
                <w:sz w:val="24"/>
                <w:szCs w:val="24"/>
              </w:rPr>
              <w:t>sritis Verslo organizavimas ir verslumo gebėjimų ugdymasis</w:t>
            </w:r>
            <w:bookmarkEnd w:id="2"/>
          </w:p>
          <w:p w14:paraId="5FE6DFB3" w14:textId="77777777" w:rsidR="007D48DF" w:rsidRDefault="007D48DF" w:rsidP="00E03935">
            <w:pPr>
              <w:spacing w:after="0"/>
              <w:rPr>
                <w:rFonts w:ascii="Times New Roman" w:hAnsi="Times New Roman" w:cs="Times New Roman"/>
                <w:b/>
                <w:bCs/>
                <w:sz w:val="24"/>
                <w:szCs w:val="24"/>
              </w:rPr>
            </w:pPr>
            <w:r w:rsidRPr="0056312D">
              <w:rPr>
                <w:rFonts w:ascii="Times New Roman" w:hAnsi="Times New Roman" w:cs="Times New Roman"/>
                <w:b/>
                <w:bCs/>
                <w:sz w:val="24"/>
                <w:szCs w:val="24"/>
              </w:rPr>
              <w:t xml:space="preserve">Planuojamas pamokų skaičius : </w:t>
            </w:r>
            <w:r>
              <w:rPr>
                <w:rFonts w:ascii="Times New Roman" w:hAnsi="Times New Roman" w:cs="Times New Roman"/>
                <w:b/>
                <w:bCs/>
                <w:sz w:val="24"/>
                <w:szCs w:val="24"/>
              </w:rPr>
              <w:t>3</w:t>
            </w:r>
            <w:r w:rsidR="00C45935">
              <w:rPr>
                <w:rFonts w:ascii="Times New Roman" w:hAnsi="Times New Roman" w:cs="Times New Roman"/>
                <w:b/>
                <w:bCs/>
                <w:sz w:val="24"/>
                <w:szCs w:val="24"/>
              </w:rPr>
              <w:t>6</w:t>
            </w:r>
          </w:p>
          <w:p w14:paraId="113642C7" w14:textId="32F12B11" w:rsidR="00575CB5" w:rsidRPr="00F85752" w:rsidRDefault="00575CB5" w:rsidP="00575CB5">
            <w:pPr>
              <w:spacing w:after="0"/>
              <w:rPr>
                <w:rFonts w:ascii="Times New Roman" w:hAnsi="Times New Roman" w:cs="Times New Roman"/>
                <w:b/>
                <w:bCs/>
                <w:sz w:val="24"/>
                <w:szCs w:val="24"/>
              </w:rPr>
            </w:pPr>
            <w:r>
              <w:rPr>
                <w:rFonts w:ascii="Times New Roman" w:hAnsi="Times New Roman" w:cs="Times New Roman"/>
                <w:b/>
                <w:bCs/>
                <w:sz w:val="24"/>
                <w:szCs w:val="24"/>
              </w:rPr>
              <w:t xml:space="preserve">Pastaba: rekomenduojama šią sritį dėstyti visus metus po </w:t>
            </w:r>
            <w:r>
              <w:t xml:space="preserve"> </w:t>
            </w:r>
            <w:r w:rsidRPr="00575CB5">
              <w:rPr>
                <w:rFonts w:ascii="Times New Roman" w:hAnsi="Times New Roman" w:cs="Times New Roman"/>
                <w:b/>
                <w:bCs/>
                <w:sz w:val="24"/>
                <w:szCs w:val="24"/>
              </w:rPr>
              <w:t>1 val. per</w:t>
            </w:r>
            <w:r>
              <w:rPr>
                <w:rFonts w:ascii="Times New Roman" w:hAnsi="Times New Roman" w:cs="Times New Roman"/>
                <w:b/>
                <w:bCs/>
                <w:sz w:val="24"/>
                <w:szCs w:val="24"/>
              </w:rPr>
              <w:t xml:space="preserve"> </w:t>
            </w:r>
            <w:r w:rsidRPr="00575CB5">
              <w:rPr>
                <w:rFonts w:ascii="Times New Roman" w:hAnsi="Times New Roman" w:cs="Times New Roman"/>
                <w:b/>
                <w:bCs/>
                <w:sz w:val="24"/>
                <w:szCs w:val="24"/>
              </w:rPr>
              <w:t>savaitę</w:t>
            </w:r>
            <w:r w:rsidR="00981BED">
              <w:rPr>
                <w:rFonts w:ascii="Times New Roman" w:hAnsi="Times New Roman" w:cs="Times New Roman"/>
                <w:b/>
                <w:bCs/>
                <w:sz w:val="24"/>
                <w:szCs w:val="24"/>
              </w:rPr>
              <w:t xml:space="preserve"> (praktinis verslumo ugdymas)</w:t>
            </w:r>
          </w:p>
        </w:tc>
      </w:tr>
      <w:tr w:rsidR="0056312D" w:rsidRPr="006A78CB" w14:paraId="726AD075" w14:textId="77777777" w:rsidTr="00462947">
        <w:trPr>
          <w:trHeight w:val="20"/>
        </w:trPr>
        <w:tc>
          <w:tcPr>
            <w:tcW w:w="704" w:type="dxa"/>
            <w:tcMar>
              <w:top w:w="100" w:type="dxa"/>
              <w:left w:w="100" w:type="dxa"/>
              <w:bottom w:w="100" w:type="dxa"/>
              <w:right w:w="100" w:type="dxa"/>
            </w:tcMar>
          </w:tcPr>
          <w:p w14:paraId="2D0FEA47" w14:textId="028EF3D1" w:rsidR="0056312D" w:rsidRPr="00243D84" w:rsidRDefault="0056312D" w:rsidP="00E03935">
            <w:pPr>
              <w:spacing w:after="0"/>
              <w:rPr>
                <w:rFonts w:ascii="Times New Roman" w:hAnsi="Times New Roman" w:cs="Times New Roman"/>
                <w:i/>
                <w:iCs/>
                <w:sz w:val="24"/>
                <w:szCs w:val="24"/>
              </w:rPr>
            </w:pPr>
            <w:r w:rsidRPr="00243D84">
              <w:rPr>
                <w:rFonts w:ascii="Times New Roman" w:hAnsi="Times New Roman" w:cs="Times New Roman"/>
                <w:bCs/>
                <w:i/>
                <w:iCs/>
              </w:rPr>
              <w:t>Eil. Nr.</w:t>
            </w:r>
          </w:p>
        </w:tc>
        <w:tc>
          <w:tcPr>
            <w:tcW w:w="3402" w:type="dxa"/>
            <w:tcMar>
              <w:top w:w="100" w:type="dxa"/>
              <w:left w:w="100" w:type="dxa"/>
              <w:bottom w:w="100" w:type="dxa"/>
              <w:right w:w="100" w:type="dxa"/>
            </w:tcMar>
          </w:tcPr>
          <w:p w14:paraId="569B773D" w14:textId="412C595D" w:rsidR="0056312D" w:rsidRPr="00243D84" w:rsidRDefault="0056312D" w:rsidP="00E03935">
            <w:pPr>
              <w:spacing w:after="0"/>
              <w:jc w:val="both"/>
              <w:rPr>
                <w:rFonts w:ascii="Times New Roman" w:hAnsi="Times New Roman" w:cs="Times New Roman"/>
                <w:i/>
                <w:iCs/>
                <w:sz w:val="24"/>
                <w:szCs w:val="24"/>
              </w:rPr>
            </w:pPr>
            <w:r w:rsidRPr="00243D84">
              <w:rPr>
                <w:rFonts w:ascii="Times New Roman" w:hAnsi="Times New Roman" w:cs="Times New Roman"/>
                <w:bCs/>
                <w:i/>
                <w:iCs/>
              </w:rPr>
              <w:t>Mokymosi turinio tema</w:t>
            </w:r>
          </w:p>
        </w:tc>
        <w:tc>
          <w:tcPr>
            <w:tcW w:w="1418" w:type="dxa"/>
          </w:tcPr>
          <w:p w14:paraId="253A4A03" w14:textId="5D6D26B8" w:rsidR="0056312D" w:rsidRPr="00243D84" w:rsidRDefault="0056312D" w:rsidP="00E03935">
            <w:pPr>
              <w:spacing w:after="0"/>
              <w:jc w:val="center"/>
              <w:rPr>
                <w:rFonts w:ascii="Times New Roman" w:hAnsi="Times New Roman" w:cs="Times New Roman"/>
                <w:i/>
                <w:iCs/>
                <w:sz w:val="24"/>
                <w:szCs w:val="24"/>
              </w:rPr>
            </w:pPr>
            <w:r w:rsidRPr="00243D84">
              <w:rPr>
                <w:rFonts w:ascii="Times New Roman" w:hAnsi="Times New Roman" w:cs="Times New Roman"/>
                <w:bCs/>
                <w:i/>
                <w:iCs/>
              </w:rPr>
              <w:t>Valandų skaičius</w:t>
            </w:r>
          </w:p>
        </w:tc>
        <w:tc>
          <w:tcPr>
            <w:tcW w:w="2551" w:type="dxa"/>
          </w:tcPr>
          <w:p w14:paraId="48360951" w14:textId="3F733AD5" w:rsidR="0056312D" w:rsidRPr="00243D84" w:rsidRDefault="0056312D" w:rsidP="00E03935">
            <w:pPr>
              <w:spacing w:after="0"/>
              <w:jc w:val="center"/>
              <w:rPr>
                <w:rFonts w:ascii="Times New Roman" w:hAnsi="Times New Roman" w:cs="Times New Roman"/>
                <w:i/>
                <w:iCs/>
                <w:sz w:val="24"/>
                <w:szCs w:val="24"/>
                <w:lang w:eastAsia="ar-SA"/>
              </w:rPr>
            </w:pPr>
            <w:r w:rsidRPr="00243D84">
              <w:rPr>
                <w:rFonts w:ascii="Times New Roman" w:hAnsi="Times New Roman" w:cs="Times New Roman"/>
                <w:bCs/>
                <w:i/>
                <w:iCs/>
              </w:rPr>
              <w:t>Ugdomi pasiekimai</w:t>
            </w:r>
          </w:p>
        </w:tc>
        <w:tc>
          <w:tcPr>
            <w:tcW w:w="2410" w:type="dxa"/>
          </w:tcPr>
          <w:p w14:paraId="5C10330E" w14:textId="42A4DCFD" w:rsidR="0056312D" w:rsidRPr="00243D84" w:rsidRDefault="0056312D" w:rsidP="00E03935">
            <w:pPr>
              <w:spacing w:after="0"/>
              <w:jc w:val="center"/>
              <w:rPr>
                <w:rFonts w:ascii="Times New Roman" w:hAnsi="Times New Roman" w:cs="Times New Roman"/>
                <w:i/>
                <w:iCs/>
                <w:sz w:val="24"/>
                <w:szCs w:val="24"/>
              </w:rPr>
            </w:pPr>
            <w:r w:rsidRPr="00243D84">
              <w:rPr>
                <w:rFonts w:ascii="Times New Roman" w:hAnsi="Times New Roman" w:cs="Times New Roman"/>
                <w:bCs/>
                <w:i/>
                <w:iCs/>
              </w:rPr>
              <w:t xml:space="preserve">Ugdomos kompetencijos </w:t>
            </w:r>
          </w:p>
        </w:tc>
        <w:tc>
          <w:tcPr>
            <w:tcW w:w="2268" w:type="dxa"/>
          </w:tcPr>
          <w:p w14:paraId="7881B332" w14:textId="5D58A44A" w:rsidR="0056312D" w:rsidRPr="00243D84" w:rsidRDefault="006A15B4" w:rsidP="00E03935">
            <w:pPr>
              <w:spacing w:after="0"/>
              <w:jc w:val="center"/>
              <w:rPr>
                <w:rFonts w:ascii="Times New Roman" w:hAnsi="Times New Roman" w:cs="Times New Roman"/>
                <w:bCs/>
                <w:i/>
                <w:iCs/>
              </w:rPr>
            </w:pPr>
            <w:r w:rsidRPr="00243D84">
              <w:rPr>
                <w:rFonts w:ascii="Times New Roman" w:hAnsi="Times New Roman" w:cs="Times New Roman"/>
                <w:bCs/>
                <w:i/>
                <w:iCs/>
              </w:rPr>
              <w:t>Esminės sąvokos</w:t>
            </w:r>
          </w:p>
        </w:tc>
        <w:tc>
          <w:tcPr>
            <w:tcW w:w="2551" w:type="dxa"/>
          </w:tcPr>
          <w:p w14:paraId="748376A0" w14:textId="5B9241F5" w:rsidR="0056312D" w:rsidRPr="00243D84" w:rsidRDefault="005E7129" w:rsidP="00E03935">
            <w:pPr>
              <w:spacing w:after="0"/>
              <w:jc w:val="center"/>
              <w:rPr>
                <w:rFonts w:ascii="Times New Roman" w:hAnsi="Times New Roman" w:cs="Times New Roman"/>
                <w:i/>
                <w:iCs/>
                <w:sz w:val="24"/>
                <w:szCs w:val="24"/>
              </w:rPr>
            </w:pPr>
            <w:proofErr w:type="spellStart"/>
            <w:r w:rsidRPr="00243D84">
              <w:rPr>
                <w:rFonts w:ascii="Times New Roman" w:hAnsi="Times New Roman" w:cs="Times New Roman"/>
                <w:bCs/>
                <w:i/>
                <w:iCs/>
              </w:rPr>
              <w:t>Tarpdalykinės</w:t>
            </w:r>
            <w:proofErr w:type="spellEnd"/>
            <w:r w:rsidRPr="00243D84">
              <w:rPr>
                <w:rFonts w:ascii="Times New Roman" w:hAnsi="Times New Roman" w:cs="Times New Roman"/>
                <w:bCs/>
                <w:i/>
                <w:iCs/>
              </w:rPr>
              <w:t xml:space="preserve"> temos/ galimos mokinių veiklos</w:t>
            </w:r>
          </w:p>
        </w:tc>
      </w:tr>
      <w:tr w:rsidR="006A15B4" w:rsidRPr="006A78CB" w14:paraId="44FAEE6A" w14:textId="77777777" w:rsidTr="00462947">
        <w:trPr>
          <w:trHeight w:val="605"/>
        </w:trPr>
        <w:tc>
          <w:tcPr>
            <w:tcW w:w="704" w:type="dxa"/>
            <w:tcMar>
              <w:top w:w="100" w:type="dxa"/>
              <w:left w:w="100" w:type="dxa"/>
              <w:bottom w:w="100" w:type="dxa"/>
              <w:right w:w="100" w:type="dxa"/>
            </w:tcMar>
          </w:tcPr>
          <w:p w14:paraId="349D40CE"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FCBDFA7" w14:textId="3B3E4097" w:rsidR="006A15B4" w:rsidRPr="006A78CB" w:rsidRDefault="006A15B4" w:rsidP="00E03935">
            <w:pPr>
              <w:spacing w:after="0"/>
              <w:jc w:val="both"/>
              <w:rPr>
                <w:rFonts w:ascii="Times New Roman" w:hAnsi="Times New Roman" w:cs="Times New Roman"/>
                <w:sz w:val="24"/>
                <w:szCs w:val="24"/>
              </w:rPr>
            </w:pPr>
            <w:proofErr w:type="spellStart"/>
            <w:r w:rsidRPr="00D97A7B">
              <w:rPr>
                <w:rFonts w:ascii="Times New Roman" w:hAnsi="Times New Roman" w:cs="Times New Roman"/>
                <w:sz w:val="24"/>
                <w:szCs w:val="24"/>
              </w:rPr>
              <w:t>Antreprenerystė</w:t>
            </w:r>
            <w:proofErr w:type="spellEnd"/>
            <w:r w:rsidRPr="00D97A7B">
              <w:rPr>
                <w:rFonts w:ascii="Times New Roman" w:hAnsi="Times New Roman" w:cs="Times New Roman"/>
                <w:sz w:val="24"/>
                <w:szCs w:val="24"/>
              </w:rPr>
              <w:t xml:space="preserve">. </w:t>
            </w:r>
            <w:proofErr w:type="spellStart"/>
            <w:r w:rsidRPr="00D97A7B">
              <w:rPr>
                <w:rFonts w:ascii="Times New Roman" w:hAnsi="Times New Roman" w:cs="Times New Roman"/>
                <w:sz w:val="24"/>
                <w:szCs w:val="24"/>
              </w:rPr>
              <w:t>Antreprenerystė</w:t>
            </w:r>
            <w:proofErr w:type="spellEnd"/>
            <w:r w:rsidRPr="00D97A7B">
              <w:rPr>
                <w:rFonts w:ascii="Times New Roman" w:hAnsi="Times New Roman" w:cs="Times New Roman"/>
                <w:sz w:val="24"/>
                <w:szCs w:val="24"/>
              </w:rPr>
              <w:t xml:space="preserve"> ir verslas, verslininkas ir vadovas. Verslininkas novatorius. Asmenybės įtaka verslo sėkmei. Vadovo indėlis į verslą.</w:t>
            </w:r>
          </w:p>
        </w:tc>
        <w:tc>
          <w:tcPr>
            <w:tcW w:w="1418" w:type="dxa"/>
          </w:tcPr>
          <w:p w14:paraId="1B4FC1B8" w14:textId="6B3049E0" w:rsidR="006A15B4" w:rsidRPr="006A78CB" w:rsidRDefault="00496491" w:rsidP="00E03935">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vMerge w:val="restart"/>
          </w:tcPr>
          <w:p w14:paraId="241F66E5" w14:textId="77777777" w:rsidR="006A15B4" w:rsidRDefault="006A15B4" w:rsidP="00E03935">
            <w:pPr>
              <w:pStyle w:val="Sraopastraipa"/>
              <w:numPr>
                <w:ilvl w:val="0"/>
                <w:numId w:val="4"/>
              </w:numPr>
              <w:spacing w:after="0"/>
              <w:ind w:left="247"/>
              <w:rPr>
                <w:rFonts w:ascii="Times New Roman" w:hAnsi="Times New Roman" w:cs="Times New Roman"/>
                <w:sz w:val="24"/>
                <w:szCs w:val="24"/>
                <w:lang w:eastAsia="ar-SA"/>
              </w:rPr>
            </w:pPr>
            <w:r w:rsidRPr="00F1484C">
              <w:rPr>
                <w:rFonts w:ascii="Times New Roman" w:hAnsi="Times New Roman" w:cs="Times New Roman"/>
                <w:sz w:val="24"/>
                <w:szCs w:val="24"/>
                <w:lang w:eastAsia="ar-SA"/>
              </w:rPr>
              <w:t>Paaiškina valstybės ir verslo interesų derinimo svarbą. Analizuoja vadovo indėlį į verslą. Apibūdina planavimo, veiklos organizavimo ir kontrolės svarbą vadovaujant įmonei. Išsirenka geriausią verslo organizavimo alternatyvą</w:t>
            </w:r>
            <w:r>
              <w:rPr>
                <w:rFonts w:ascii="Times New Roman" w:hAnsi="Times New Roman" w:cs="Times New Roman"/>
                <w:sz w:val="24"/>
                <w:szCs w:val="24"/>
                <w:lang w:eastAsia="ar-SA"/>
              </w:rPr>
              <w:t>.</w:t>
            </w:r>
          </w:p>
          <w:p w14:paraId="057DE1CF" w14:textId="44058DD8" w:rsidR="006A15B4" w:rsidRDefault="006A15B4" w:rsidP="00E03935">
            <w:pPr>
              <w:pStyle w:val="Sraopastraipa"/>
              <w:spacing w:after="0"/>
              <w:ind w:left="247"/>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14:paraId="28D98B26" w14:textId="77777777" w:rsidR="006A15B4" w:rsidRDefault="006A15B4" w:rsidP="00E03935">
            <w:pPr>
              <w:pStyle w:val="Sraopastraipa"/>
              <w:numPr>
                <w:ilvl w:val="0"/>
                <w:numId w:val="4"/>
              </w:numPr>
              <w:spacing w:after="0"/>
              <w:ind w:left="247"/>
              <w:rPr>
                <w:rFonts w:ascii="Times New Roman" w:hAnsi="Times New Roman" w:cs="Times New Roman"/>
                <w:sz w:val="24"/>
                <w:szCs w:val="24"/>
                <w:lang w:eastAsia="ar-SA"/>
              </w:rPr>
            </w:pPr>
            <w:r w:rsidRPr="00F1484C">
              <w:rPr>
                <w:rFonts w:ascii="Times New Roman" w:hAnsi="Times New Roman" w:cs="Times New Roman"/>
                <w:sz w:val="24"/>
                <w:szCs w:val="24"/>
                <w:lang w:eastAsia="ar-SA"/>
              </w:rPr>
              <w:t xml:space="preserve">Vertina vartotojų ir visuomenės interesus bei socialinę verslo atsakomybę. Apibūdina lobizmo privalumus ir trūkumus, atpažįsta korupcijos apraiškas. </w:t>
            </w:r>
            <w:bookmarkStart w:id="3" w:name="_Hlk136036829"/>
            <w:r w:rsidRPr="00F1484C">
              <w:rPr>
                <w:rFonts w:ascii="Times New Roman" w:hAnsi="Times New Roman" w:cs="Times New Roman"/>
                <w:sz w:val="24"/>
                <w:szCs w:val="24"/>
                <w:lang w:eastAsia="ar-SA"/>
              </w:rPr>
              <w:t>Praktiškai išbando verslo įmonės (MMB) įkūrimą, valdymą ir likvidavimą</w:t>
            </w:r>
            <w:r>
              <w:rPr>
                <w:rFonts w:ascii="Times New Roman" w:hAnsi="Times New Roman" w:cs="Times New Roman"/>
                <w:sz w:val="24"/>
                <w:szCs w:val="24"/>
                <w:lang w:eastAsia="ar-SA"/>
              </w:rPr>
              <w:t>.</w:t>
            </w:r>
          </w:p>
          <w:bookmarkEnd w:id="3"/>
          <w:p w14:paraId="3CBBF37E" w14:textId="77777777" w:rsidR="006A15B4" w:rsidRPr="00F1484C" w:rsidRDefault="006A15B4" w:rsidP="00E03935">
            <w:pPr>
              <w:pStyle w:val="Sraopastraipa"/>
              <w:spacing w:after="0"/>
              <w:rPr>
                <w:rFonts w:ascii="Times New Roman" w:hAnsi="Times New Roman" w:cs="Times New Roman"/>
                <w:sz w:val="24"/>
                <w:szCs w:val="24"/>
                <w:lang w:eastAsia="ar-SA"/>
              </w:rPr>
            </w:pPr>
          </w:p>
          <w:p w14:paraId="5DC75E39" w14:textId="789D04E6" w:rsidR="006A15B4" w:rsidRPr="00F1484C" w:rsidRDefault="006A15B4" w:rsidP="00E03935">
            <w:pPr>
              <w:pStyle w:val="Sraopastraipa"/>
              <w:numPr>
                <w:ilvl w:val="0"/>
                <w:numId w:val="4"/>
              </w:numPr>
              <w:spacing w:after="0"/>
              <w:ind w:left="247"/>
              <w:rPr>
                <w:rFonts w:ascii="Times New Roman" w:hAnsi="Times New Roman" w:cs="Times New Roman"/>
                <w:sz w:val="24"/>
                <w:szCs w:val="24"/>
                <w:lang w:eastAsia="ar-SA"/>
              </w:rPr>
            </w:pPr>
            <w:r w:rsidRPr="00F1484C">
              <w:rPr>
                <w:rFonts w:ascii="Times New Roman" w:hAnsi="Times New Roman" w:cs="Times New Roman"/>
                <w:sz w:val="24"/>
                <w:szCs w:val="24"/>
                <w:lang w:eastAsia="ar-SA"/>
              </w:rPr>
              <w:t>Įvertina savo kuriamos įmonės ar produkto kaštus ir gautinas pajamas</w:t>
            </w:r>
            <w:r>
              <w:rPr>
                <w:rFonts w:ascii="Times New Roman" w:hAnsi="Times New Roman" w:cs="Times New Roman"/>
                <w:sz w:val="24"/>
                <w:szCs w:val="24"/>
                <w:lang w:eastAsia="ar-SA"/>
              </w:rPr>
              <w:t>.</w:t>
            </w:r>
          </w:p>
        </w:tc>
        <w:tc>
          <w:tcPr>
            <w:tcW w:w="2410" w:type="dxa"/>
            <w:vMerge w:val="restart"/>
          </w:tcPr>
          <w:p w14:paraId="2B35B096"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Pažinimo;</w:t>
            </w:r>
          </w:p>
          <w:p w14:paraId="45C43EDD"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Komunikavimo;</w:t>
            </w:r>
          </w:p>
          <w:p w14:paraId="14AC6BFF"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Kūrybiškumo;</w:t>
            </w:r>
          </w:p>
          <w:p w14:paraId="35B7C298"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Pilietiškumo;</w:t>
            </w:r>
          </w:p>
          <w:p w14:paraId="65B11A75"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Kultūrinė;</w:t>
            </w:r>
          </w:p>
          <w:p w14:paraId="5650E128"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Skaitmeninė;</w:t>
            </w:r>
          </w:p>
          <w:p w14:paraId="77DA8F86" w14:textId="77777777" w:rsidR="006A15B4" w:rsidRPr="006A15B4"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Socialinė, emocinė ir</w:t>
            </w:r>
          </w:p>
          <w:p w14:paraId="44769B41" w14:textId="16C0F946" w:rsidR="006A15B4" w:rsidRPr="006A78CB"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sveikos gyvensenos.</w:t>
            </w:r>
          </w:p>
        </w:tc>
        <w:tc>
          <w:tcPr>
            <w:tcW w:w="2268" w:type="dxa"/>
            <w:vMerge w:val="restart"/>
          </w:tcPr>
          <w:p w14:paraId="67F27C41" w14:textId="2D1A5016" w:rsidR="006A15B4" w:rsidRPr="006A78CB" w:rsidRDefault="006A15B4" w:rsidP="00E03935">
            <w:pPr>
              <w:spacing w:after="0"/>
              <w:rPr>
                <w:rFonts w:ascii="Times New Roman" w:hAnsi="Times New Roman" w:cs="Times New Roman"/>
                <w:sz w:val="24"/>
                <w:szCs w:val="24"/>
              </w:rPr>
            </w:pPr>
            <w:r w:rsidRPr="006A15B4">
              <w:rPr>
                <w:rFonts w:ascii="Times New Roman" w:hAnsi="Times New Roman" w:cs="Times New Roman"/>
                <w:sz w:val="24"/>
                <w:szCs w:val="24"/>
              </w:rPr>
              <w:t xml:space="preserve">Verslas, verslumas, </w:t>
            </w:r>
            <w:proofErr w:type="spellStart"/>
            <w:r w:rsidRPr="006A15B4">
              <w:rPr>
                <w:rFonts w:ascii="Times New Roman" w:hAnsi="Times New Roman" w:cs="Times New Roman"/>
                <w:sz w:val="24"/>
                <w:szCs w:val="24"/>
              </w:rPr>
              <w:t>antrepreneris</w:t>
            </w:r>
            <w:proofErr w:type="spellEnd"/>
            <w:r w:rsidRPr="006A15B4">
              <w:rPr>
                <w:rFonts w:ascii="Times New Roman" w:hAnsi="Times New Roman" w:cs="Times New Roman"/>
                <w:sz w:val="24"/>
                <w:szCs w:val="24"/>
              </w:rPr>
              <w:t>, darbo našumas, produktas (galutinis, tarpinis) pardavimų pajamos, pardavimų savikaina, bendrosios pajamos, vidutinės pajamos, ribinės pajamos, bendrieji kaštai, vidutiniai kaštai, ribiniai kaštai, pastovūs kaštai, kintami kaštai, gamybos  masto ekonomija, mažėjančio ribinio rezultatyvumo dėsnis, pelnas/ nuostolis, pelno maksimizavimo sąlyga, lūžio taškas, produkto savikaina, balansas, pinigų srautų ataskaita, pelno/nuostolių ataskaita, pradinis (įstatinis) ir akcinis kapitalas, pagrindinis ir apyvartinis kapitalas, ilgalaikis</w:t>
            </w:r>
            <w:r>
              <w:rPr>
                <w:rFonts w:ascii="Times New Roman" w:hAnsi="Times New Roman" w:cs="Times New Roman"/>
                <w:sz w:val="24"/>
                <w:szCs w:val="24"/>
              </w:rPr>
              <w:t xml:space="preserve"> </w:t>
            </w:r>
            <w:r w:rsidRPr="006A15B4">
              <w:rPr>
                <w:rFonts w:ascii="Times New Roman" w:hAnsi="Times New Roman" w:cs="Times New Roman"/>
                <w:sz w:val="24"/>
                <w:szCs w:val="24"/>
              </w:rPr>
              <w:t xml:space="preserve">ir trumpalaikis turtas, </w:t>
            </w:r>
            <w:r w:rsidRPr="006A15B4">
              <w:rPr>
                <w:rFonts w:ascii="Times New Roman" w:hAnsi="Times New Roman" w:cs="Times New Roman"/>
                <w:sz w:val="24"/>
                <w:szCs w:val="24"/>
              </w:rPr>
              <w:lastRenderedPageBreak/>
              <w:t>ilgalaikiai ir trumpalaikiai įsipareigojimai, bendrasis pelningumas, grynasis pelningumas, pelno mokesčiai, rinkodara, reklama,  autorių teisės, patentas, prekinis ženklas, finansiniai šaltiniai, sutelktinis finansavimas, nuosavybė, sąžininga konkurencija, bankrotas, elektroninis verslas.</w:t>
            </w:r>
          </w:p>
        </w:tc>
        <w:tc>
          <w:tcPr>
            <w:tcW w:w="2551" w:type="dxa"/>
          </w:tcPr>
          <w:p w14:paraId="7BBE2475" w14:textId="77777777" w:rsidR="0001426C" w:rsidRDefault="0001426C" w:rsidP="0001426C">
            <w:pPr>
              <w:spacing w:after="0"/>
              <w:rPr>
                <w:rFonts w:ascii="Times New Roman" w:hAnsi="Times New Roman" w:cs="Times New Roman"/>
                <w:sz w:val="24"/>
                <w:szCs w:val="24"/>
              </w:rPr>
            </w:pPr>
            <w:r>
              <w:rPr>
                <w:rFonts w:ascii="Times New Roman" w:hAnsi="Times New Roman" w:cs="Times New Roman"/>
                <w:sz w:val="24"/>
                <w:szCs w:val="24"/>
              </w:rPr>
              <w:lastRenderedPageBreak/>
              <w:t>Intelektinė nuosavybė;</w:t>
            </w:r>
          </w:p>
          <w:p w14:paraId="0FCFE647" w14:textId="77777777" w:rsidR="006A15B4" w:rsidRDefault="0001426C" w:rsidP="0001426C">
            <w:pPr>
              <w:spacing w:after="0"/>
              <w:rPr>
                <w:rFonts w:ascii="Times New Roman" w:hAnsi="Times New Roman" w:cs="Times New Roman"/>
                <w:sz w:val="24"/>
                <w:szCs w:val="24"/>
              </w:rPr>
            </w:pPr>
            <w:r>
              <w:rPr>
                <w:rFonts w:ascii="Times New Roman" w:hAnsi="Times New Roman" w:cs="Times New Roman"/>
                <w:sz w:val="24"/>
                <w:szCs w:val="24"/>
              </w:rPr>
              <w:t>Medijų raštingumas;</w:t>
            </w:r>
          </w:p>
          <w:p w14:paraId="0BC7370B" w14:textId="77777777" w:rsidR="0001426C" w:rsidRDefault="008D3598" w:rsidP="0001426C">
            <w:pPr>
              <w:spacing w:after="0"/>
              <w:rPr>
                <w:rFonts w:ascii="Times New Roman" w:hAnsi="Times New Roman" w:cs="Times New Roman"/>
                <w:sz w:val="24"/>
                <w:szCs w:val="24"/>
              </w:rPr>
            </w:pPr>
            <w:r w:rsidRPr="008D3598">
              <w:rPr>
                <w:rFonts w:ascii="Times New Roman" w:hAnsi="Times New Roman" w:cs="Times New Roman"/>
                <w:sz w:val="24"/>
                <w:szCs w:val="24"/>
              </w:rPr>
              <w:t>Ugdymas karjerai</w:t>
            </w:r>
            <w:r>
              <w:rPr>
                <w:rFonts w:ascii="Times New Roman" w:hAnsi="Times New Roman" w:cs="Times New Roman"/>
                <w:sz w:val="24"/>
                <w:szCs w:val="24"/>
              </w:rPr>
              <w:t>.</w:t>
            </w:r>
          </w:p>
          <w:p w14:paraId="6DE6883D" w14:textId="77777777" w:rsidR="00BE2EA1" w:rsidRDefault="00BE2EA1" w:rsidP="0001426C">
            <w:pPr>
              <w:spacing w:after="0"/>
              <w:rPr>
                <w:rFonts w:ascii="Times New Roman" w:hAnsi="Times New Roman" w:cs="Times New Roman"/>
                <w:sz w:val="24"/>
                <w:szCs w:val="24"/>
              </w:rPr>
            </w:pPr>
          </w:p>
          <w:p w14:paraId="152EF1B2" w14:textId="546DE569" w:rsidR="00BE2EA1" w:rsidRPr="006A78CB" w:rsidRDefault="00BE2EA1" w:rsidP="0001426C">
            <w:pPr>
              <w:spacing w:after="0"/>
              <w:rPr>
                <w:rFonts w:ascii="Times New Roman" w:hAnsi="Times New Roman" w:cs="Times New Roman"/>
                <w:sz w:val="24"/>
                <w:szCs w:val="24"/>
              </w:rPr>
            </w:pPr>
            <w:r w:rsidRPr="00BE2EA1">
              <w:rPr>
                <w:rFonts w:ascii="Times New Roman" w:hAnsi="Times New Roman" w:cs="Times New Roman"/>
                <w:sz w:val="24"/>
                <w:szCs w:val="24"/>
              </w:rPr>
              <w:t>Susitikimas su verslo įmonės atstovu/ lankymasis įmonėje.</w:t>
            </w:r>
          </w:p>
        </w:tc>
      </w:tr>
      <w:tr w:rsidR="006A15B4" w:rsidRPr="006A78CB" w14:paraId="35D884D4" w14:textId="77777777" w:rsidTr="00462947">
        <w:trPr>
          <w:trHeight w:val="1134"/>
        </w:trPr>
        <w:tc>
          <w:tcPr>
            <w:tcW w:w="704" w:type="dxa"/>
            <w:tcMar>
              <w:top w:w="100" w:type="dxa"/>
              <w:left w:w="100" w:type="dxa"/>
              <w:bottom w:w="100" w:type="dxa"/>
              <w:right w:w="100" w:type="dxa"/>
            </w:tcMar>
          </w:tcPr>
          <w:p w14:paraId="1F8AD8AF"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2CA776F6" w14:textId="27C089A3"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Verslo organizavimo formos. Nagrinėjamos verslo organizavimo formos: siekiančios pelno (IĮ, Ūkinė bendrija, MB, UAB, AB), pelno nesiekiančios organizacijos (VšĮ, Profesinių sąjungų ir kt.). Individuali veikla (pagal pažymą ir pagal verslo liudijimą). Mokomoji mokinių bendrovė (MMB). Licencinis verslas. Elektroninis verslas. Socialinis verslas. Socialiai atsakingas verslas. Analizuojami verslo organizavimo formų privalumai ir trūkumai. Diskutuojama, kokius klausimus reikia spręsti kuriant ir likviduojant įmonę. Nagrinėjamos įmonių bankroto priežastys ir pasekmės. Praktiškai įgyvendinama verslo idėja kuriant MMB.</w:t>
            </w:r>
          </w:p>
        </w:tc>
        <w:tc>
          <w:tcPr>
            <w:tcW w:w="1418" w:type="dxa"/>
          </w:tcPr>
          <w:p w14:paraId="2F8B767D" w14:textId="2E4A1C1A"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vMerge/>
          </w:tcPr>
          <w:p w14:paraId="144D58F4"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765A3D50"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79358B0D"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75D6BA44" w14:textId="77777777" w:rsidR="0001426C" w:rsidRDefault="0001426C" w:rsidP="0001426C">
            <w:pPr>
              <w:spacing w:after="0"/>
              <w:rPr>
                <w:rFonts w:ascii="Times New Roman" w:hAnsi="Times New Roman" w:cs="Times New Roman"/>
                <w:sz w:val="24"/>
                <w:szCs w:val="24"/>
              </w:rPr>
            </w:pPr>
            <w:r>
              <w:rPr>
                <w:rFonts w:ascii="Times New Roman" w:hAnsi="Times New Roman" w:cs="Times New Roman"/>
                <w:sz w:val="24"/>
                <w:szCs w:val="24"/>
              </w:rPr>
              <w:t>Darnus vystymasis;</w:t>
            </w:r>
          </w:p>
          <w:p w14:paraId="7EEF1A7F" w14:textId="5C95C864" w:rsidR="006A15B4" w:rsidRPr="006A78CB" w:rsidRDefault="006A15B4" w:rsidP="0001426C">
            <w:pPr>
              <w:spacing w:after="0"/>
              <w:rPr>
                <w:rFonts w:ascii="Times New Roman" w:hAnsi="Times New Roman" w:cs="Times New Roman"/>
                <w:sz w:val="24"/>
                <w:szCs w:val="24"/>
              </w:rPr>
            </w:pPr>
          </w:p>
        </w:tc>
      </w:tr>
      <w:tr w:rsidR="006A15B4" w:rsidRPr="006A78CB" w14:paraId="0B9D70A2" w14:textId="77777777" w:rsidTr="00462947">
        <w:trPr>
          <w:trHeight w:val="605"/>
        </w:trPr>
        <w:tc>
          <w:tcPr>
            <w:tcW w:w="704" w:type="dxa"/>
            <w:tcMar>
              <w:top w:w="100" w:type="dxa"/>
              <w:left w:w="100" w:type="dxa"/>
              <w:bottom w:w="100" w:type="dxa"/>
              <w:right w:w="100" w:type="dxa"/>
            </w:tcMar>
          </w:tcPr>
          <w:p w14:paraId="73B64719"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32D28E42" w14:textId="742AC47B"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Įmonių klasifikacija pagal dydį. Analizuojami įmonių klasifikavimo (pagal dydį) kriterijai. Naudojant statistinius </w:t>
            </w:r>
            <w:r w:rsidRPr="00D97A7B">
              <w:rPr>
                <w:rFonts w:ascii="Times New Roman" w:hAnsi="Times New Roman" w:cs="Times New Roman"/>
                <w:sz w:val="24"/>
                <w:szCs w:val="24"/>
              </w:rPr>
              <w:lastRenderedPageBreak/>
              <w:t>duomenis analizuojamos smulkaus ir vidutinio verslo tendencijos Lietuvoje.</w:t>
            </w:r>
          </w:p>
        </w:tc>
        <w:tc>
          <w:tcPr>
            <w:tcW w:w="1418" w:type="dxa"/>
          </w:tcPr>
          <w:p w14:paraId="52A83D56" w14:textId="40D00DFC"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r w:rsidR="00C45935">
              <w:rPr>
                <w:rFonts w:ascii="Times New Roman" w:hAnsi="Times New Roman" w:cs="Times New Roman"/>
                <w:sz w:val="24"/>
                <w:szCs w:val="24"/>
              </w:rPr>
              <w:t>2</w:t>
            </w:r>
          </w:p>
        </w:tc>
        <w:tc>
          <w:tcPr>
            <w:tcW w:w="2551" w:type="dxa"/>
            <w:vMerge/>
          </w:tcPr>
          <w:p w14:paraId="1B45F166"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654A91C5"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F5E80FC"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78C729D9" w14:textId="49529C1F" w:rsidR="006A15B4" w:rsidRPr="006A78CB" w:rsidRDefault="002E3E6B" w:rsidP="00E03935">
            <w:pPr>
              <w:spacing w:after="0"/>
              <w:jc w:val="center"/>
              <w:rPr>
                <w:rFonts w:ascii="Times New Roman" w:hAnsi="Times New Roman" w:cs="Times New Roman"/>
                <w:sz w:val="24"/>
                <w:szCs w:val="24"/>
              </w:rPr>
            </w:pPr>
            <w:r>
              <w:rPr>
                <w:rFonts w:ascii="Times New Roman" w:hAnsi="Times New Roman" w:cs="Times New Roman"/>
                <w:sz w:val="24"/>
                <w:szCs w:val="24"/>
              </w:rPr>
              <w:t>Medijų raštingumas</w:t>
            </w:r>
          </w:p>
        </w:tc>
      </w:tr>
      <w:tr w:rsidR="006A15B4" w:rsidRPr="006A78CB" w14:paraId="0458596C" w14:textId="77777777" w:rsidTr="00462947">
        <w:trPr>
          <w:trHeight w:val="1134"/>
        </w:trPr>
        <w:tc>
          <w:tcPr>
            <w:tcW w:w="704" w:type="dxa"/>
            <w:tcMar>
              <w:top w:w="100" w:type="dxa"/>
              <w:left w:w="100" w:type="dxa"/>
              <w:bottom w:w="100" w:type="dxa"/>
              <w:right w:w="100" w:type="dxa"/>
            </w:tcMar>
          </w:tcPr>
          <w:p w14:paraId="65DC0774"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4516CAF3" w14:textId="0AFEF488"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Įmonės valdymo struktūra. Įmonės valdymas nagrinėjamas organizaciniu požiūriu (personalas, struktūra, valdymo technika) ir procesiniu požiūriu (planavimas, organizavimas, vadovavimas, kontrolė). Įmonės žmogiškųjų išteklių planavimas. Kvalifikacijos kėlimas. Darbuotojų motyvavimas. Vidinė komunikacija organizacijoje. Praktiškai įgyvendinamas žmogiškųjų išteklių planavimas, valdymo struktūros formavimas, darbuotojų motyvavimas ir vidinė komunikacija savo kuriamoje MMB.</w:t>
            </w:r>
          </w:p>
        </w:tc>
        <w:tc>
          <w:tcPr>
            <w:tcW w:w="1418" w:type="dxa"/>
          </w:tcPr>
          <w:p w14:paraId="1674B601" w14:textId="5CCDFEEF"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Merge/>
          </w:tcPr>
          <w:p w14:paraId="16770328"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6EC0D13F"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4E41240D"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1A693F79" w14:textId="45C66C0B" w:rsidR="006A15B4"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Planavimas ir valdymas</w:t>
            </w:r>
          </w:p>
          <w:p w14:paraId="7628552B" w14:textId="1D695500" w:rsidR="00B80885" w:rsidRPr="006A78CB" w:rsidRDefault="00B80885" w:rsidP="00E03935">
            <w:pPr>
              <w:spacing w:after="0"/>
              <w:jc w:val="center"/>
              <w:rPr>
                <w:rFonts w:ascii="Times New Roman" w:hAnsi="Times New Roman" w:cs="Times New Roman"/>
                <w:sz w:val="24"/>
                <w:szCs w:val="24"/>
              </w:rPr>
            </w:pPr>
          </w:p>
        </w:tc>
      </w:tr>
      <w:tr w:rsidR="006A15B4" w:rsidRPr="006A78CB" w14:paraId="08D3B546" w14:textId="77777777" w:rsidTr="00462947">
        <w:trPr>
          <w:trHeight w:val="1134"/>
        </w:trPr>
        <w:tc>
          <w:tcPr>
            <w:tcW w:w="704" w:type="dxa"/>
            <w:tcMar>
              <w:top w:w="100" w:type="dxa"/>
              <w:left w:w="100" w:type="dxa"/>
              <w:bottom w:w="100" w:type="dxa"/>
              <w:right w:w="100" w:type="dxa"/>
            </w:tcMar>
          </w:tcPr>
          <w:p w14:paraId="2602B03C"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02FC28A" w14:textId="4300A677"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Verslo etika. Organizacijos kultūra. Autorių teisių apsauga (produktų, marketingo sprendimų ir pan.), plagijavimas. Efektyvaus bendravimo ir bendradarbiavimo gebėjimai, darbo komandoje, konfliktų valdymo gebėjimų ugdymas(</w:t>
            </w:r>
            <w:proofErr w:type="spellStart"/>
            <w:r w:rsidRPr="00D97A7B">
              <w:rPr>
                <w:rFonts w:ascii="Times New Roman" w:hAnsi="Times New Roman" w:cs="Times New Roman"/>
                <w:sz w:val="24"/>
                <w:szCs w:val="24"/>
              </w:rPr>
              <w:t>is</w:t>
            </w:r>
            <w:proofErr w:type="spellEnd"/>
            <w:r w:rsidRPr="00D97A7B">
              <w:rPr>
                <w:rFonts w:ascii="Times New Roman" w:hAnsi="Times New Roman" w:cs="Times New Roman"/>
                <w:sz w:val="24"/>
                <w:szCs w:val="24"/>
              </w:rPr>
              <w:t xml:space="preserve">). Analizuojama, nuo ko priklauso valdymo ir darbo kultūra, kas yra verslo etika, koks etikos ir teisės ryšys. Atsakomybės prisiėmimas kuriamoje MMB. Diskutuojama </w:t>
            </w:r>
            <w:r w:rsidRPr="00D97A7B">
              <w:rPr>
                <w:rFonts w:ascii="Times New Roman" w:hAnsi="Times New Roman" w:cs="Times New Roman"/>
                <w:sz w:val="24"/>
                <w:szCs w:val="24"/>
              </w:rPr>
              <w:lastRenderedPageBreak/>
              <w:t>apie socialinę atsakomybę, etikos kodeksą ir vertybių svarbą organizacijoje.</w:t>
            </w:r>
          </w:p>
        </w:tc>
        <w:tc>
          <w:tcPr>
            <w:tcW w:w="1418" w:type="dxa"/>
          </w:tcPr>
          <w:p w14:paraId="534712AE" w14:textId="2DB1DD4E"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575CB5">
              <w:rPr>
                <w:rFonts w:ascii="Times New Roman" w:hAnsi="Times New Roman" w:cs="Times New Roman"/>
                <w:sz w:val="24"/>
                <w:szCs w:val="24"/>
              </w:rPr>
              <w:t>-3</w:t>
            </w:r>
          </w:p>
        </w:tc>
        <w:tc>
          <w:tcPr>
            <w:tcW w:w="2551" w:type="dxa"/>
            <w:vMerge/>
          </w:tcPr>
          <w:p w14:paraId="68A48249"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0A272C00"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81913C1"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49B4BE42" w14:textId="77777777" w:rsidR="0001426C" w:rsidRDefault="0001426C" w:rsidP="0001426C">
            <w:pPr>
              <w:spacing w:after="0"/>
              <w:rPr>
                <w:rFonts w:ascii="Times New Roman" w:hAnsi="Times New Roman" w:cs="Times New Roman"/>
                <w:sz w:val="24"/>
                <w:szCs w:val="24"/>
              </w:rPr>
            </w:pPr>
            <w:r>
              <w:rPr>
                <w:rFonts w:ascii="Times New Roman" w:hAnsi="Times New Roman" w:cs="Times New Roman"/>
                <w:sz w:val="24"/>
                <w:szCs w:val="24"/>
              </w:rPr>
              <w:t>Darnus vystymasis;</w:t>
            </w:r>
          </w:p>
          <w:p w14:paraId="1BCFAAAF" w14:textId="7E11A1CF" w:rsidR="006A15B4" w:rsidRPr="006A78CB"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Ugdymas karjerai</w:t>
            </w:r>
            <w:r w:rsidR="002E3E6B">
              <w:rPr>
                <w:rFonts w:ascii="Times New Roman" w:hAnsi="Times New Roman" w:cs="Times New Roman"/>
                <w:sz w:val="24"/>
                <w:szCs w:val="24"/>
              </w:rPr>
              <w:t>.</w:t>
            </w:r>
          </w:p>
        </w:tc>
      </w:tr>
      <w:tr w:rsidR="006A15B4" w:rsidRPr="006A78CB" w14:paraId="3241FB8E" w14:textId="77777777" w:rsidTr="00462947">
        <w:trPr>
          <w:trHeight w:val="605"/>
        </w:trPr>
        <w:tc>
          <w:tcPr>
            <w:tcW w:w="704" w:type="dxa"/>
            <w:tcMar>
              <w:top w:w="100" w:type="dxa"/>
              <w:left w:w="100" w:type="dxa"/>
              <w:bottom w:w="100" w:type="dxa"/>
              <w:right w:w="100" w:type="dxa"/>
            </w:tcMar>
          </w:tcPr>
          <w:p w14:paraId="229F88F3"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5D559111" w14:textId="3CC74075"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Inovacijos. Socialinės ir technologinės inovacijos ir jų praktinė reikšmė. Mokslinių tyrimų ir eksperimentinės plėtros (MTEP) vaidmuo verslui, visuomenei ir darniai (tvariai) plėtrai. Įmonės </w:t>
            </w:r>
            <w:proofErr w:type="spellStart"/>
            <w:r w:rsidRPr="00D97A7B">
              <w:rPr>
                <w:rFonts w:ascii="Times New Roman" w:hAnsi="Times New Roman" w:cs="Times New Roman"/>
                <w:sz w:val="24"/>
                <w:szCs w:val="24"/>
              </w:rPr>
              <w:t>startuoliai</w:t>
            </w:r>
            <w:proofErr w:type="spellEnd"/>
            <w:r w:rsidRPr="00D97A7B">
              <w:rPr>
                <w:rFonts w:ascii="Times New Roman" w:hAnsi="Times New Roman" w:cs="Times New Roman"/>
                <w:sz w:val="24"/>
                <w:szCs w:val="24"/>
              </w:rPr>
              <w:t>. Analizuojami konkretūs pavyzdžiai, vertinama aukštos pridėtinės vertės pramonės šakų (įmonių) reikšmė Lietuvos ir pasaulio ekonomikai, įtaka aplinkai ir žmonėms.</w:t>
            </w:r>
          </w:p>
        </w:tc>
        <w:tc>
          <w:tcPr>
            <w:tcW w:w="1418" w:type="dxa"/>
          </w:tcPr>
          <w:p w14:paraId="36AB1B42" w14:textId="62F813EA"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Merge/>
          </w:tcPr>
          <w:p w14:paraId="5D4183E6"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356DEEFD"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31AA4B01"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1CAFF1C2" w14:textId="77777777" w:rsidR="006A15B4" w:rsidRDefault="0001426C" w:rsidP="002E3E6B">
            <w:pPr>
              <w:spacing w:after="0"/>
              <w:rPr>
                <w:rFonts w:ascii="Times New Roman" w:hAnsi="Times New Roman" w:cs="Times New Roman"/>
                <w:sz w:val="24"/>
                <w:szCs w:val="24"/>
              </w:rPr>
            </w:pPr>
            <w:r w:rsidRPr="0001426C">
              <w:rPr>
                <w:rFonts w:ascii="Times New Roman" w:hAnsi="Times New Roman" w:cs="Times New Roman"/>
                <w:sz w:val="24"/>
                <w:szCs w:val="24"/>
              </w:rPr>
              <w:t>Pažangios technologijos, inovacijos</w:t>
            </w:r>
            <w:r>
              <w:rPr>
                <w:rFonts w:ascii="Times New Roman" w:hAnsi="Times New Roman" w:cs="Times New Roman"/>
                <w:sz w:val="24"/>
                <w:szCs w:val="24"/>
              </w:rPr>
              <w:t>;</w:t>
            </w:r>
          </w:p>
          <w:p w14:paraId="0496D9C0" w14:textId="1A37BB8E" w:rsidR="00482F12" w:rsidRDefault="00482F12" w:rsidP="002E3E6B">
            <w:pPr>
              <w:spacing w:after="0"/>
              <w:rPr>
                <w:rFonts w:ascii="Times New Roman" w:hAnsi="Times New Roman" w:cs="Times New Roman"/>
                <w:sz w:val="24"/>
                <w:szCs w:val="24"/>
              </w:rPr>
            </w:pPr>
            <w:r w:rsidRPr="00482F12">
              <w:rPr>
                <w:rFonts w:ascii="Times New Roman" w:hAnsi="Times New Roman" w:cs="Times New Roman"/>
                <w:sz w:val="24"/>
                <w:szCs w:val="24"/>
              </w:rPr>
              <w:t>Aplinkos tvarumas</w:t>
            </w:r>
            <w:r>
              <w:rPr>
                <w:rFonts w:ascii="Times New Roman" w:hAnsi="Times New Roman" w:cs="Times New Roman"/>
                <w:sz w:val="24"/>
                <w:szCs w:val="24"/>
              </w:rPr>
              <w:t>;</w:t>
            </w:r>
          </w:p>
          <w:p w14:paraId="43A50086" w14:textId="22419E7C" w:rsidR="00482F12" w:rsidRDefault="00482F12" w:rsidP="002E3E6B">
            <w:pPr>
              <w:spacing w:after="0"/>
              <w:rPr>
                <w:rFonts w:ascii="Times New Roman" w:hAnsi="Times New Roman" w:cs="Times New Roman"/>
                <w:sz w:val="24"/>
                <w:szCs w:val="24"/>
              </w:rPr>
            </w:pPr>
            <w:r w:rsidRPr="00482F12">
              <w:rPr>
                <w:rFonts w:ascii="Times New Roman" w:hAnsi="Times New Roman" w:cs="Times New Roman"/>
                <w:sz w:val="24"/>
                <w:szCs w:val="24"/>
              </w:rPr>
              <w:t>Atsakingas vartojimas</w:t>
            </w:r>
            <w:r w:rsidR="002E3E6B">
              <w:rPr>
                <w:rFonts w:ascii="Times New Roman" w:hAnsi="Times New Roman" w:cs="Times New Roman"/>
                <w:sz w:val="24"/>
                <w:szCs w:val="24"/>
              </w:rPr>
              <w:t>.</w:t>
            </w:r>
          </w:p>
          <w:p w14:paraId="4ACC2441" w14:textId="77777777" w:rsidR="00482F12" w:rsidRDefault="00482F12" w:rsidP="00E03935">
            <w:pPr>
              <w:spacing w:after="0"/>
              <w:jc w:val="center"/>
              <w:rPr>
                <w:rFonts w:ascii="Times New Roman" w:hAnsi="Times New Roman" w:cs="Times New Roman"/>
                <w:sz w:val="24"/>
                <w:szCs w:val="24"/>
              </w:rPr>
            </w:pPr>
          </w:p>
          <w:p w14:paraId="557630FB" w14:textId="0A086F24" w:rsidR="0001426C" w:rsidRPr="006A78CB" w:rsidRDefault="00D253AC" w:rsidP="00D253AC">
            <w:pPr>
              <w:spacing w:after="0"/>
              <w:rPr>
                <w:rFonts w:ascii="Times New Roman" w:hAnsi="Times New Roman" w:cs="Times New Roman"/>
                <w:sz w:val="24"/>
                <w:szCs w:val="24"/>
              </w:rPr>
            </w:pPr>
            <w:r w:rsidRPr="00D253AC">
              <w:rPr>
                <w:rFonts w:ascii="Times New Roman" w:hAnsi="Times New Roman" w:cs="Times New Roman"/>
                <w:sz w:val="24"/>
                <w:szCs w:val="24"/>
              </w:rPr>
              <w:t xml:space="preserve">Susitikimas su </w:t>
            </w:r>
            <w:proofErr w:type="spellStart"/>
            <w:r w:rsidRPr="00D253AC">
              <w:rPr>
                <w:rFonts w:ascii="Times New Roman" w:hAnsi="Times New Roman" w:cs="Times New Roman"/>
                <w:sz w:val="24"/>
                <w:szCs w:val="24"/>
              </w:rPr>
              <w:t>Startuolių</w:t>
            </w:r>
            <w:proofErr w:type="spellEnd"/>
            <w:r w:rsidRPr="00D253AC">
              <w:rPr>
                <w:rFonts w:ascii="Times New Roman" w:hAnsi="Times New Roman" w:cs="Times New Roman"/>
                <w:sz w:val="24"/>
                <w:szCs w:val="24"/>
              </w:rPr>
              <w:t xml:space="preserve"> įmonės atstovu/ lankymasis įmonėje</w:t>
            </w:r>
          </w:p>
        </w:tc>
      </w:tr>
      <w:tr w:rsidR="006A15B4" w:rsidRPr="006A78CB" w14:paraId="1CB41F33" w14:textId="77777777" w:rsidTr="00462947">
        <w:trPr>
          <w:trHeight w:val="1134"/>
        </w:trPr>
        <w:tc>
          <w:tcPr>
            <w:tcW w:w="704" w:type="dxa"/>
            <w:tcMar>
              <w:top w:w="100" w:type="dxa"/>
              <w:left w:w="100" w:type="dxa"/>
              <w:bottom w:w="100" w:type="dxa"/>
              <w:right w:w="100" w:type="dxa"/>
            </w:tcMar>
          </w:tcPr>
          <w:p w14:paraId="22C88AAA"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27C6EEF" w14:textId="12828BC3"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Inovacijų politika. ES ir Lietuvos inovacijų politika: tikslai, iniciatyvos ir finansavimas. Sumani specializacija. ES inovacijų švieslentė. Supažindinama su ES įgyvendinamomis iniciatyvomis bei inovacijų politikos įgyvendinimu Lietuvoje.</w:t>
            </w:r>
          </w:p>
        </w:tc>
        <w:tc>
          <w:tcPr>
            <w:tcW w:w="1418" w:type="dxa"/>
          </w:tcPr>
          <w:p w14:paraId="7AB8798C" w14:textId="2940EE6E"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1-</w:t>
            </w:r>
            <w:r w:rsidR="00C45935">
              <w:rPr>
                <w:rFonts w:ascii="Times New Roman" w:hAnsi="Times New Roman" w:cs="Times New Roman"/>
                <w:sz w:val="24"/>
                <w:szCs w:val="24"/>
              </w:rPr>
              <w:t>2</w:t>
            </w:r>
          </w:p>
        </w:tc>
        <w:tc>
          <w:tcPr>
            <w:tcW w:w="2551" w:type="dxa"/>
            <w:vMerge/>
          </w:tcPr>
          <w:p w14:paraId="121BEEF1"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54AA6080"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8187421"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295E1B91" w14:textId="4A69B5F1" w:rsidR="006A15B4" w:rsidRDefault="0001426C" w:rsidP="002E3E6B">
            <w:pPr>
              <w:spacing w:after="0"/>
              <w:rPr>
                <w:rFonts w:ascii="Times New Roman" w:hAnsi="Times New Roman" w:cs="Times New Roman"/>
                <w:sz w:val="24"/>
                <w:szCs w:val="24"/>
              </w:rPr>
            </w:pPr>
            <w:r w:rsidRPr="0001426C">
              <w:rPr>
                <w:rFonts w:ascii="Times New Roman" w:hAnsi="Times New Roman" w:cs="Times New Roman"/>
                <w:sz w:val="24"/>
                <w:szCs w:val="24"/>
              </w:rPr>
              <w:t>Pažangios technologijos, inovacijos</w:t>
            </w:r>
          </w:p>
          <w:p w14:paraId="2744FD3F" w14:textId="477BA567" w:rsidR="0001426C" w:rsidRPr="006A78CB" w:rsidRDefault="0001426C" w:rsidP="00E03935">
            <w:pPr>
              <w:spacing w:after="0"/>
              <w:jc w:val="center"/>
              <w:rPr>
                <w:rFonts w:ascii="Times New Roman" w:hAnsi="Times New Roman" w:cs="Times New Roman"/>
                <w:sz w:val="24"/>
                <w:szCs w:val="24"/>
              </w:rPr>
            </w:pPr>
          </w:p>
        </w:tc>
      </w:tr>
      <w:tr w:rsidR="006A15B4" w:rsidRPr="006A78CB" w14:paraId="04CD2A54" w14:textId="77777777" w:rsidTr="00462947">
        <w:trPr>
          <w:trHeight w:val="605"/>
        </w:trPr>
        <w:tc>
          <w:tcPr>
            <w:tcW w:w="704" w:type="dxa"/>
            <w:tcMar>
              <w:top w:w="100" w:type="dxa"/>
              <w:left w:w="100" w:type="dxa"/>
              <w:bottom w:w="100" w:type="dxa"/>
              <w:right w:w="100" w:type="dxa"/>
            </w:tcMar>
          </w:tcPr>
          <w:p w14:paraId="34935CE3"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45F449D" w14:textId="40397C12"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Skaitmeninimas. Verslo skaitmeninimas ir iššūkiai Pramonė 4.0 ir Pramonė 5.0 kontekste. Dirbtinis intelektas. Analizuojamos skaitmeninimo teikiamos galimybės, privalumai </w:t>
            </w:r>
            <w:r w:rsidRPr="00D97A7B">
              <w:rPr>
                <w:rFonts w:ascii="Times New Roman" w:hAnsi="Times New Roman" w:cs="Times New Roman"/>
                <w:sz w:val="24"/>
                <w:szCs w:val="24"/>
              </w:rPr>
              <w:lastRenderedPageBreak/>
              <w:t xml:space="preserve">ir trūkumai. Svarstomos inovatyvių verslo idėjų įgyvendinimo ir </w:t>
            </w:r>
            <w:proofErr w:type="spellStart"/>
            <w:r w:rsidRPr="00D97A7B">
              <w:rPr>
                <w:rFonts w:ascii="Times New Roman" w:hAnsi="Times New Roman" w:cs="Times New Roman"/>
                <w:sz w:val="24"/>
                <w:szCs w:val="24"/>
              </w:rPr>
              <w:t>startuolių</w:t>
            </w:r>
            <w:proofErr w:type="spellEnd"/>
            <w:r w:rsidRPr="00D97A7B">
              <w:rPr>
                <w:rFonts w:ascii="Times New Roman" w:hAnsi="Times New Roman" w:cs="Times New Roman"/>
                <w:sz w:val="24"/>
                <w:szCs w:val="24"/>
              </w:rPr>
              <w:t xml:space="preserve"> kūrimo galimybės mokykloje, kuriami inovatyvūs produktų gamybos sprendimai mokomojoje mokinių bendrovėje. Diskutuojama apie skaitmeninės industrijos revoliucijos įtaką ir perspektyvas Lietuvoje ir pasaulyje.</w:t>
            </w:r>
          </w:p>
        </w:tc>
        <w:tc>
          <w:tcPr>
            <w:tcW w:w="1418" w:type="dxa"/>
          </w:tcPr>
          <w:p w14:paraId="25D7EDD7" w14:textId="31DDCEC8"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r w:rsidR="00C45935">
              <w:rPr>
                <w:rFonts w:ascii="Times New Roman" w:hAnsi="Times New Roman" w:cs="Times New Roman"/>
                <w:sz w:val="24"/>
                <w:szCs w:val="24"/>
              </w:rPr>
              <w:t>2</w:t>
            </w:r>
          </w:p>
        </w:tc>
        <w:tc>
          <w:tcPr>
            <w:tcW w:w="2551" w:type="dxa"/>
            <w:vMerge/>
          </w:tcPr>
          <w:p w14:paraId="67CC0A6C"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19B8CFB7"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4442740"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62056A55" w14:textId="14E5B582" w:rsidR="006A15B4" w:rsidRPr="006A78CB" w:rsidRDefault="0001426C" w:rsidP="002E3E6B">
            <w:pPr>
              <w:spacing w:after="0"/>
              <w:rPr>
                <w:rFonts w:ascii="Times New Roman" w:hAnsi="Times New Roman" w:cs="Times New Roman"/>
                <w:sz w:val="24"/>
                <w:szCs w:val="24"/>
              </w:rPr>
            </w:pPr>
            <w:r w:rsidRPr="0001426C">
              <w:rPr>
                <w:rFonts w:ascii="Times New Roman" w:hAnsi="Times New Roman" w:cs="Times New Roman"/>
                <w:sz w:val="24"/>
                <w:szCs w:val="24"/>
              </w:rPr>
              <w:t>Pažangios technologijos, inovacijos</w:t>
            </w:r>
          </w:p>
        </w:tc>
      </w:tr>
      <w:tr w:rsidR="006A15B4" w:rsidRPr="006A78CB" w14:paraId="4CBFC98F" w14:textId="77777777" w:rsidTr="00462947">
        <w:trPr>
          <w:trHeight w:val="1134"/>
        </w:trPr>
        <w:tc>
          <w:tcPr>
            <w:tcW w:w="704" w:type="dxa"/>
            <w:tcMar>
              <w:top w:w="100" w:type="dxa"/>
              <w:left w:w="100" w:type="dxa"/>
              <w:bottom w:w="100" w:type="dxa"/>
              <w:right w:w="100" w:type="dxa"/>
            </w:tcMar>
          </w:tcPr>
          <w:p w14:paraId="4C91DB23"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290B44B" w14:textId="523784A5"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Verslo planavimo būtinybė. Verslo planas. Verslo modeliai (B2B, B2C, B2G ir kt.). Verslo modelio drobė (angl. </w:t>
            </w:r>
            <w:proofErr w:type="spellStart"/>
            <w:r w:rsidRPr="00D97A7B">
              <w:rPr>
                <w:rFonts w:ascii="Times New Roman" w:hAnsi="Times New Roman" w:cs="Times New Roman"/>
                <w:sz w:val="24"/>
                <w:szCs w:val="24"/>
              </w:rPr>
              <w:t>business</w:t>
            </w:r>
            <w:proofErr w:type="spellEnd"/>
            <w:r w:rsidRPr="00D97A7B">
              <w:rPr>
                <w:rFonts w:ascii="Times New Roman" w:hAnsi="Times New Roman" w:cs="Times New Roman"/>
                <w:sz w:val="24"/>
                <w:szCs w:val="24"/>
              </w:rPr>
              <w:t xml:space="preserve"> </w:t>
            </w:r>
            <w:proofErr w:type="spellStart"/>
            <w:r w:rsidRPr="00D97A7B">
              <w:rPr>
                <w:rFonts w:ascii="Times New Roman" w:hAnsi="Times New Roman" w:cs="Times New Roman"/>
                <w:sz w:val="24"/>
                <w:szCs w:val="24"/>
              </w:rPr>
              <w:t>model</w:t>
            </w:r>
            <w:proofErr w:type="spellEnd"/>
            <w:r w:rsidRPr="00D97A7B">
              <w:rPr>
                <w:rFonts w:ascii="Times New Roman" w:hAnsi="Times New Roman" w:cs="Times New Roman"/>
                <w:sz w:val="24"/>
                <w:szCs w:val="24"/>
              </w:rPr>
              <w:t xml:space="preserve"> </w:t>
            </w:r>
            <w:proofErr w:type="spellStart"/>
            <w:r w:rsidRPr="00D97A7B">
              <w:rPr>
                <w:rFonts w:ascii="Times New Roman" w:hAnsi="Times New Roman" w:cs="Times New Roman"/>
                <w:sz w:val="24"/>
                <w:szCs w:val="24"/>
              </w:rPr>
              <w:t>canvas</w:t>
            </w:r>
            <w:proofErr w:type="spellEnd"/>
            <w:r w:rsidRPr="00D97A7B">
              <w:rPr>
                <w:rFonts w:ascii="Times New Roman" w:hAnsi="Times New Roman" w:cs="Times New Roman"/>
                <w:sz w:val="24"/>
                <w:szCs w:val="24"/>
              </w:rPr>
              <w:t>). Parengiamas verslo planas pasirinktai verslo idėjai (gaminiui, paslaugai).</w:t>
            </w:r>
          </w:p>
        </w:tc>
        <w:tc>
          <w:tcPr>
            <w:tcW w:w="1418" w:type="dxa"/>
          </w:tcPr>
          <w:p w14:paraId="54616E45" w14:textId="6AC43399"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2</w:t>
            </w:r>
            <w:r w:rsidR="00575CB5">
              <w:rPr>
                <w:rFonts w:ascii="Times New Roman" w:hAnsi="Times New Roman" w:cs="Times New Roman"/>
                <w:sz w:val="24"/>
                <w:szCs w:val="24"/>
              </w:rPr>
              <w:t>-3</w:t>
            </w:r>
          </w:p>
        </w:tc>
        <w:tc>
          <w:tcPr>
            <w:tcW w:w="2551" w:type="dxa"/>
            <w:vMerge/>
          </w:tcPr>
          <w:p w14:paraId="38D042C8"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289EB3D8"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53D6A3A"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6B66405B" w14:textId="4DCFE697" w:rsidR="006A15B4" w:rsidRPr="006A78CB" w:rsidRDefault="002E3E6B" w:rsidP="00E03935">
            <w:pPr>
              <w:spacing w:after="0"/>
              <w:jc w:val="center"/>
              <w:rPr>
                <w:rFonts w:ascii="Times New Roman" w:hAnsi="Times New Roman" w:cs="Times New Roman"/>
                <w:sz w:val="24"/>
                <w:szCs w:val="24"/>
              </w:rPr>
            </w:pPr>
            <w:r w:rsidRPr="002E3E6B">
              <w:rPr>
                <w:rFonts w:ascii="Times New Roman" w:hAnsi="Times New Roman" w:cs="Times New Roman"/>
                <w:sz w:val="24"/>
                <w:szCs w:val="24"/>
              </w:rPr>
              <w:t>Planavimas ir valdymas</w:t>
            </w:r>
          </w:p>
        </w:tc>
      </w:tr>
      <w:tr w:rsidR="006A15B4" w:rsidRPr="006A78CB" w14:paraId="1C73C6B1" w14:textId="77777777" w:rsidTr="00462947">
        <w:trPr>
          <w:trHeight w:val="1134"/>
        </w:trPr>
        <w:tc>
          <w:tcPr>
            <w:tcW w:w="704" w:type="dxa"/>
            <w:tcMar>
              <w:top w:w="100" w:type="dxa"/>
              <w:left w:w="100" w:type="dxa"/>
              <w:bottom w:w="100" w:type="dxa"/>
              <w:right w:w="100" w:type="dxa"/>
            </w:tcMar>
          </w:tcPr>
          <w:p w14:paraId="76A9954C"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62D1869C" w14:textId="2D5287FB"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Rinkodara. Rinkodaros strategija (rinkos segmentavimas, pozicionavimas). Rinkodaros elementai, taktika (4P, 7P) ir aplinka. Konkurencija. Rinkos tyrimai. Prekės gyvavimo ciklas. Rinkos kainos ir konkurentų nustatymas. Verslo vidinės ir išorinės aplinkos analizė ir SSGG (angl. SWOT) matricos sudarymas. Analizuojama rinkodaros svarba, tikslai, tipai, koncepcijos, kainos vaidmuo rinkodaroje. Diskutuojama apie naudojamus reklamos metodus. </w:t>
            </w:r>
            <w:r w:rsidRPr="00D97A7B">
              <w:rPr>
                <w:rFonts w:ascii="Times New Roman" w:hAnsi="Times New Roman" w:cs="Times New Roman"/>
                <w:sz w:val="24"/>
                <w:szCs w:val="24"/>
              </w:rPr>
              <w:lastRenderedPageBreak/>
              <w:t>Atliekamas pasirinktos prekės (produkto) rinkos tyrimas ir parengiamas rinkodaros planas.</w:t>
            </w:r>
          </w:p>
        </w:tc>
        <w:tc>
          <w:tcPr>
            <w:tcW w:w="1418" w:type="dxa"/>
          </w:tcPr>
          <w:p w14:paraId="1B25EE35" w14:textId="02FDA516"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1" w:type="dxa"/>
            <w:vMerge/>
          </w:tcPr>
          <w:p w14:paraId="19303170"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68E5426B"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2B1C44CE"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3E31ED92" w14:textId="74DDE72F" w:rsidR="006A15B4" w:rsidRPr="006A78CB" w:rsidRDefault="002E3E6B" w:rsidP="00E03935">
            <w:pPr>
              <w:spacing w:after="0"/>
              <w:jc w:val="center"/>
              <w:rPr>
                <w:rFonts w:ascii="Times New Roman" w:hAnsi="Times New Roman" w:cs="Times New Roman"/>
                <w:sz w:val="24"/>
                <w:szCs w:val="24"/>
              </w:rPr>
            </w:pPr>
            <w:r>
              <w:rPr>
                <w:rFonts w:ascii="Times New Roman" w:hAnsi="Times New Roman" w:cs="Times New Roman"/>
                <w:sz w:val="24"/>
                <w:szCs w:val="24"/>
              </w:rPr>
              <w:t>Medijų raštingumas</w:t>
            </w:r>
          </w:p>
        </w:tc>
      </w:tr>
      <w:tr w:rsidR="006A15B4" w:rsidRPr="006A78CB" w14:paraId="6F04AA73" w14:textId="77777777" w:rsidTr="00575CB5">
        <w:trPr>
          <w:trHeight w:val="599"/>
        </w:trPr>
        <w:tc>
          <w:tcPr>
            <w:tcW w:w="704" w:type="dxa"/>
            <w:tcMar>
              <w:top w:w="100" w:type="dxa"/>
              <w:left w:w="100" w:type="dxa"/>
              <w:bottom w:w="100" w:type="dxa"/>
              <w:right w:w="100" w:type="dxa"/>
            </w:tcMar>
          </w:tcPr>
          <w:p w14:paraId="52D3472B"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0E5E2A52" w14:textId="2AB43CBB"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 xml:space="preserve">Verslo finansavimo šaltiniai. Investavimo į verslą galimybės ir rizikos įvertinimas. Kredito principai (tikslingumas, </w:t>
            </w:r>
            <w:proofErr w:type="spellStart"/>
            <w:r w:rsidRPr="00D97A7B">
              <w:rPr>
                <w:rFonts w:ascii="Times New Roman" w:hAnsi="Times New Roman" w:cs="Times New Roman"/>
                <w:sz w:val="24"/>
                <w:szCs w:val="24"/>
              </w:rPr>
              <w:t>terminuotumas</w:t>
            </w:r>
            <w:proofErr w:type="spellEnd"/>
            <w:r w:rsidRPr="00D97A7B">
              <w:rPr>
                <w:rFonts w:ascii="Times New Roman" w:hAnsi="Times New Roman" w:cs="Times New Roman"/>
                <w:sz w:val="24"/>
                <w:szCs w:val="24"/>
              </w:rPr>
              <w:t>, grąžintinumas, draudimas), palūkanos. Pirminis viešas akcijų siūlymas.</w:t>
            </w:r>
          </w:p>
        </w:tc>
        <w:tc>
          <w:tcPr>
            <w:tcW w:w="1418" w:type="dxa"/>
          </w:tcPr>
          <w:p w14:paraId="4D8A3C44" w14:textId="03562005"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1-</w:t>
            </w:r>
            <w:r w:rsidR="00C45935">
              <w:rPr>
                <w:rFonts w:ascii="Times New Roman" w:hAnsi="Times New Roman" w:cs="Times New Roman"/>
                <w:sz w:val="24"/>
                <w:szCs w:val="24"/>
              </w:rPr>
              <w:t>2</w:t>
            </w:r>
          </w:p>
        </w:tc>
        <w:tc>
          <w:tcPr>
            <w:tcW w:w="2551" w:type="dxa"/>
            <w:vMerge/>
          </w:tcPr>
          <w:p w14:paraId="4B36EA8C"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14D0E1A4"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6A67BE66"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079B91C1" w14:textId="77777777" w:rsidR="006A15B4"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508D7963" w14:textId="77777777" w:rsidR="00B8088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Planavimas ir valdymas</w:t>
            </w:r>
            <w:r>
              <w:rPr>
                <w:rFonts w:ascii="Times New Roman" w:hAnsi="Times New Roman" w:cs="Times New Roman"/>
                <w:sz w:val="24"/>
                <w:szCs w:val="24"/>
              </w:rPr>
              <w:t>;</w:t>
            </w:r>
          </w:p>
          <w:p w14:paraId="4B36A987" w14:textId="57AD4BA6" w:rsidR="008D3598" w:rsidRDefault="008D3598" w:rsidP="002E3E6B">
            <w:pPr>
              <w:spacing w:after="0"/>
              <w:rPr>
                <w:rFonts w:ascii="Times New Roman" w:hAnsi="Times New Roman" w:cs="Times New Roman"/>
                <w:sz w:val="24"/>
                <w:szCs w:val="24"/>
              </w:rPr>
            </w:pPr>
            <w:r w:rsidRPr="008D3598">
              <w:rPr>
                <w:rFonts w:ascii="Times New Roman" w:hAnsi="Times New Roman" w:cs="Times New Roman"/>
                <w:sz w:val="24"/>
                <w:szCs w:val="24"/>
              </w:rPr>
              <w:t>Finansinė rizika ir grąža</w:t>
            </w:r>
            <w:r w:rsidR="002E3E6B">
              <w:rPr>
                <w:rFonts w:ascii="Times New Roman" w:hAnsi="Times New Roman" w:cs="Times New Roman"/>
                <w:sz w:val="24"/>
                <w:szCs w:val="24"/>
              </w:rPr>
              <w:t>.</w:t>
            </w:r>
          </w:p>
          <w:p w14:paraId="2C6D0FD2" w14:textId="19059450" w:rsidR="00B80885" w:rsidRPr="006A78CB" w:rsidRDefault="00B80885" w:rsidP="00E03935">
            <w:pPr>
              <w:spacing w:after="0"/>
              <w:jc w:val="center"/>
              <w:rPr>
                <w:rFonts w:ascii="Times New Roman" w:hAnsi="Times New Roman" w:cs="Times New Roman"/>
                <w:sz w:val="24"/>
                <w:szCs w:val="24"/>
              </w:rPr>
            </w:pPr>
          </w:p>
        </w:tc>
      </w:tr>
      <w:tr w:rsidR="006A15B4" w:rsidRPr="006A78CB" w14:paraId="57A5F1E1" w14:textId="77777777" w:rsidTr="00462947">
        <w:trPr>
          <w:trHeight w:val="1134"/>
        </w:trPr>
        <w:tc>
          <w:tcPr>
            <w:tcW w:w="704" w:type="dxa"/>
            <w:tcMar>
              <w:top w:w="100" w:type="dxa"/>
              <w:left w:w="100" w:type="dxa"/>
              <w:bottom w:w="100" w:type="dxa"/>
              <w:right w:w="100" w:type="dxa"/>
            </w:tcMar>
          </w:tcPr>
          <w:p w14:paraId="564998C2"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6076413C" w14:textId="254042E1" w:rsidR="006A15B4" w:rsidRPr="006A78C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Įmonės kaštai. Trumpojo ir ilgojo laikotarpio kaštai. Produkto savikaina. Įmonės veiklos rezultatai (pajamos, sąnaudos, pelnas (nuostolis)). Analizuojamas atsiperkamumas (lūžio taškas, nenuostolingumas), skaičiavimais ir grafiškai nustatomas lūžio taškas. Taiko ekonominį požiūrį į kaštų ir pelno sampratą. Atsižvelgiant į laiko veiksnį, analizuojamos gamybos kaštų rūšys ir jų kitimo tendencijos</w:t>
            </w:r>
          </w:p>
        </w:tc>
        <w:tc>
          <w:tcPr>
            <w:tcW w:w="1418" w:type="dxa"/>
          </w:tcPr>
          <w:p w14:paraId="33B1972E" w14:textId="66D75A91"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vMerge/>
          </w:tcPr>
          <w:p w14:paraId="3F018745"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38AF2773"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7641CE6"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5666628F" w14:textId="2E3BFC24" w:rsidR="006A15B4"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p>
          <w:p w14:paraId="32894843" w14:textId="5085C2A8" w:rsidR="00B80885" w:rsidRPr="006A78CB" w:rsidRDefault="00B80885" w:rsidP="00E03935">
            <w:pPr>
              <w:spacing w:after="0"/>
              <w:jc w:val="center"/>
              <w:rPr>
                <w:rFonts w:ascii="Times New Roman" w:hAnsi="Times New Roman" w:cs="Times New Roman"/>
                <w:sz w:val="24"/>
                <w:szCs w:val="24"/>
              </w:rPr>
            </w:pPr>
          </w:p>
        </w:tc>
      </w:tr>
      <w:tr w:rsidR="006A15B4" w:rsidRPr="006A78CB" w14:paraId="6712D0B5" w14:textId="77777777" w:rsidTr="00462947">
        <w:trPr>
          <w:trHeight w:val="605"/>
        </w:trPr>
        <w:tc>
          <w:tcPr>
            <w:tcW w:w="704" w:type="dxa"/>
            <w:tcMar>
              <w:top w:w="100" w:type="dxa"/>
              <w:left w:w="100" w:type="dxa"/>
              <w:bottom w:w="100" w:type="dxa"/>
              <w:right w:w="100" w:type="dxa"/>
            </w:tcMar>
          </w:tcPr>
          <w:p w14:paraId="642FC8E4"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83ACD30" w14:textId="15A99184" w:rsidR="006A15B4" w:rsidRPr="00D97A7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Verslo strategijos ir tikslai. Analizuojama verslo strategija ir tikslai (pelno maksimizavimas, pajamų maksimizavimas, socialinė atsakomybė, rinkos didinimas ir kt.).</w:t>
            </w:r>
          </w:p>
        </w:tc>
        <w:tc>
          <w:tcPr>
            <w:tcW w:w="1418" w:type="dxa"/>
          </w:tcPr>
          <w:p w14:paraId="22DE75AB" w14:textId="7CA5B6CF"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1-</w:t>
            </w:r>
            <w:r w:rsidR="00C45935">
              <w:rPr>
                <w:rFonts w:ascii="Times New Roman" w:hAnsi="Times New Roman" w:cs="Times New Roman"/>
                <w:sz w:val="24"/>
                <w:szCs w:val="24"/>
              </w:rPr>
              <w:t>2</w:t>
            </w:r>
          </w:p>
        </w:tc>
        <w:tc>
          <w:tcPr>
            <w:tcW w:w="2551" w:type="dxa"/>
            <w:vMerge/>
          </w:tcPr>
          <w:p w14:paraId="4B54E2AF"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12892AF2"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1811C5F9"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33413173" w14:textId="7CD837DE" w:rsidR="006A15B4" w:rsidRPr="006A78CB" w:rsidRDefault="002E3E6B" w:rsidP="00E03935">
            <w:pPr>
              <w:spacing w:after="0"/>
              <w:jc w:val="center"/>
              <w:rPr>
                <w:rFonts w:ascii="Times New Roman" w:hAnsi="Times New Roman" w:cs="Times New Roman"/>
                <w:sz w:val="24"/>
                <w:szCs w:val="24"/>
              </w:rPr>
            </w:pPr>
            <w:r w:rsidRPr="002E3E6B">
              <w:rPr>
                <w:rFonts w:ascii="Times New Roman" w:hAnsi="Times New Roman" w:cs="Times New Roman"/>
                <w:sz w:val="24"/>
                <w:szCs w:val="24"/>
              </w:rPr>
              <w:t>Planavimas ir valdymas</w:t>
            </w:r>
          </w:p>
        </w:tc>
      </w:tr>
      <w:tr w:rsidR="006A15B4" w:rsidRPr="006A78CB" w14:paraId="04AB7E7A" w14:textId="77777777" w:rsidTr="00462947">
        <w:trPr>
          <w:trHeight w:val="1134"/>
        </w:trPr>
        <w:tc>
          <w:tcPr>
            <w:tcW w:w="704" w:type="dxa"/>
            <w:tcMar>
              <w:top w:w="100" w:type="dxa"/>
              <w:left w:w="100" w:type="dxa"/>
              <w:bottom w:w="100" w:type="dxa"/>
              <w:right w:w="100" w:type="dxa"/>
            </w:tcMar>
          </w:tcPr>
          <w:p w14:paraId="572F62B8" w14:textId="77777777" w:rsidR="006A15B4" w:rsidRPr="007D48DF" w:rsidRDefault="006A15B4" w:rsidP="00E03935">
            <w:pPr>
              <w:pStyle w:val="Sraopastraipa"/>
              <w:numPr>
                <w:ilvl w:val="0"/>
                <w:numId w:val="2"/>
              </w:numPr>
              <w:tabs>
                <w:tab w:val="left" w:pos="360"/>
              </w:tabs>
              <w:spacing w:after="0"/>
              <w:jc w:val="center"/>
              <w:rPr>
                <w:rFonts w:ascii="Times New Roman" w:hAnsi="Times New Roman" w:cs="Times New Roman"/>
                <w:sz w:val="24"/>
                <w:szCs w:val="24"/>
              </w:rPr>
            </w:pPr>
          </w:p>
          <w:p w14:paraId="23DF7C1E" w14:textId="77777777" w:rsidR="006A15B4" w:rsidRPr="006A78CB" w:rsidRDefault="006A15B4" w:rsidP="00E03935">
            <w:p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4FA95DFE" w14:textId="15E33A6F" w:rsidR="006A15B4" w:rsidRPr="00D97A7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Apskaita verslo įmonėje (balansas, pelno arba nuostolio ataskaita, pinigų srautų ataskaita). Pelno paskirstymas. Įmonės turtas (ilgalaikis, trumpalaikis). Analizuojama kaip sudaromas balansas, pelno arba nuostolio ataskaita, pinigų srautų ataskaita. Atliekama verslo ataskaitų analizė. Mokoma tvarkyti MMB finansinę apskaitą.</w:t>
            </w:r>
          </w:p>
        </w:tc>
        <w:tc>
          <w:tcPr>
            <w:tcW w:w="1418" w:type="dxa"/>
          </w:tcPr>
          <w:p w14:paraId="2F87C3F9" w14:textId="0CF7406B"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Merge/>
          </w:tcPr>
          <w:p w14:paraId="0675F41D"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7622A90A"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6C5436E7"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0B8F71F8" w14:textId="77777777" w:rsidR="006A15B4"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Žinios apie finansus</w:t>
            </w:r>
            <w:r>
              <w:rPr>
                <w:rFonts w:ascii="Times New Roman" w:hAnsi="Times New Roman" w:cs="Times New Roman"/>
                <w:sz w:val="24"/>
                <w:szCs w:val="24"/>
              </w:rPr>
              <w:t>;</w:t>
            </w:r>
          </w:p>
          <w:p w14:paraId="1CB67B9C" w14:textId="4E44CCF1" w:rsidR="00B80885" w:rsidRDefault="00B80885" w:rsidP="002E3E6B">
            <w:pPr>
              <w:spacing w:after="0"/>
              <w:rPr>
                <w:rFonts w:ascii="Times New Roman" w:hAnsi="Times New Roman" w:cs="Times New Roman"/>
                <w:sz w:val="24"/>
                <w:szCs w:val="24"/>
              </w:rPr>
            </w:pPr>
            <w:r w:rsidRPr="00B80885">
              <w:rPr>
                <w:rFonts w:ascii="Times New Roman" w:hAnsi="Times New Roman" w:cs="Times New Roman"/>
                <w:sz w:val="24"/>
                <w:szCs w:val="24"/>
              </w:rPr>
              <w:t>Planavimas ir valdymas</w:t>
            </w:r>
          </w:p>
          <w:p w14:paraId="2ABBE0CA" w14:textId="5FA30330" w:rsidR="00B80885" w:rsidRPr="006A78CB" w:rsidRDefault="00B80885" w:rsidP="00E03935">
            <w:pPr>
              <w:spacing w:after="0"/>
              <w:jc w:val="center"/>
              <w:rPr>
                <w:rFonts w:ascii="Times New Roman" w:hAnsi="Times New Roman" w:cs="Times New Roman"/>
                <w:sz w:val="24"/>
                <w:szCs w:val="24"/>
              </w:rPr>
            </w:pPr>
          </w:p>
        </w:tc>
      </w:tr>
      <w:tr w:rsidR="006A15B4" w:rsidRPr="006A78CB" w14:paraId="5566B151" w14:textId="77777777" w:rsidTr="00462947">
        <w:trPr>
          <w:trHeight w:val="605"/>
        </w:trPr>
        <w:tc>
          <w:tcPr>
            <w:tcW w:w="704" w:type="dxa"/>
            <w:tcMar>
              <w:top w:w="100" w:type="dxa"/>
              <w:left w:w="100" w:type="dxa"/>
              <w:bottom w:w="100" w:type="dxa"/>
              <w:right w:w="100" w:type="dxa"/>
            </w:tcMar>
          </w:tcPr>
          <w:p w14:paraId="6DE00737" w14:textId="77777777" w:rsidR="006A15B4" w:rsidRPr="007D48DF" w:rsidRDefault="006A15B4" w:rsidP="00E03935">
            <w:pPr>
              <w:pStyle w:val="Sraopastraipa"/>
              <w:numPr>
                <w:ilvl w:val="0"/>
                <w:numId w:val="2"/>
              </w:numPr>
              <w:tabs>
                <w:tab w:val="left" w:pos="360"/>
              </w:tabs>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4681A84A" w14:textId="746305D2" w:rsidR="006A15B4" w:rsidRPr="00D97A7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Verslo mokesčiai (pelno, pridėtinės vertės, žemės, nekilnojamo turto, akcizo, individualios veiklos ir kiti verslo mokami mokesčiai). Verslą reglamentuojantys įstatymai (darbo kodeksas, socialinės apsaugos įstatymai, aplinkos apsaugos įstatymai, konkurencijos įstatymas). Analizuojama vyriausybės mokesčių politikos bei kitų verslą reglamentuojančių teisės aktų įtaka verslo sprendimams.</w:t>
            </w:r>
          </w:p>
        </w:tc>
        <w:tc>
          <w:tcPr>
            <w:tcW w:w="1418" w:type="dxa"/>
          </w:tcPr>
          <w:p w14:paraId="7721FA84" w14:textId="0274769E" w:rsidR="006A15B4" w:rsidRPr="006A78CB" w:rsidRDefault="00575CB5" w:rsidP="00E03935">
            <w:pPr>
              <w:spacing w:after="0"/>
              <w:jc w:val="center"/>
              <w:rPr>
                <w:rFonts w:ascii="Times New Roman" w:hAnsi="Times New Roman" w:cs="Times New Roman"/>
                <w:sz w:val="24"/>
                <w:szCs w:val="24"/>
              </w:rPr>
            </w:pPr>
            <w:r>
              <w:rPr>
                <w:rFonts w:ascii="Times New Roman" w:hAnsi="Times New Roman" w:cs="Times New Roman"/>
                <w:sz w:val="24"/>
                <w:szCs w:val="24"/>
              </w:rPr>
              <w:t>2-</w:t>
            </w:r>
            <w:r w:rsidR="00C45935">
              <w:rPr>
                <w:rFonts w:ascii="Times New Roman" w:hAnsi="Times New Roman" w:cs="Times New Roman"/>
                <w:sz w:val="24"/>
                <w:szCs w:val="24"/>
              </w:rPr>
              <w:t>3</w:t>
            </w:r>
          </w:p>
        </w:tc>
        <w:tc>
          <w:tcPr>
            <w:tcW w:w="2551" w:type="dxa"/>
            <w:vMerge/>
          </w:tcPr>
          <w:p w14:paraId="6D949FC6"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79C258A6"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0DB4E6B5"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272F555F" w14:textId="4077078D" w:rsidR="006A15B4" w:rsidRDefault="0001426C" w:rsidP="002E3E6B">
            <w:pPr>
              <w:spacing w:after="0"/>
              <w:rPr>
                <w:rFonts w:ascii="Times New Roman" w:hAnsi="Times New Roman" w:cs="Times New Roman"/>
                <w:sz w:val="24"/>
                <w:szCs w:val="24"/>
              </w:rPr>
            </w:pPr>
            <w:r w:rsidRPr="0001426C">
              <w:rPr>
                <w:rFonts w:ascii="Times New Roman" w:hAnsi="Times New Roman" w:cs="Times New Roman"/>
                <w:sz w:val="24"/>
                <w:szCs w:val="24"/>
              </w:rPr>
              <w:t>Aplinkos tvarumas</w:t>
            </w:r>
          </w:p>
          <w:p w14:paraId="2FCFE3E6" w14:textId="7FEB5F1F" w:rsidR="0001426C" w:rsidRPr="006A78CB" w:rsidRDefault="0001426C" w:rsidP="00E03935">
            <w:pPr>
              <w:spacing w:after="0"/>
              <w:jc w:val="center"/>
              <w:rPr>
                <w:rFonts w:ascii="Times New Roman" w:hAnsi="Times New Roman" w:cs="Times New Roman"/>
                <w:sz w:val="24"/>
                <w:szCs w:val="24"/>
              </w:rPr>
            </w:pPr>
          </w:p>
        </w:tc>
      </w:tr>
      <w:tr w:rsidR="006A15B4" w:rsidRPr="006A78CB" w14:paraId="6501BAE1" w14:textId="77777777" w:rsidTr="00462947">
        <w:trPr>
          <w:trHeight w:val="1134"/>
        </w:trPr>
        <w:tc>
          <w:tcPr>
            <w:tcW w:w="704" w:type="dxa"/>
            <w:tcMar>
              <w:top w:w="100" w:type="dxa"/>
              <w:left w:w="100" w:type="dxa"/>
              <w:bottom w:w="100" w:type="dxa"/>
              <w:right w:w="100" w:type="dxa"/>
            </w:tcMar>
          </w:tcPr>
          <w:p w14:paraId="0F4D00F2" w14:textId="77777777" w:rsidR="006A15B4" w:rsidRPr="007D48DF" w:rsidRDefault="006A15B4" w:rsidP="00E03935">
            <w:pPr>
              <w:pStyle w:val="Sraopastraipa"/>
              <w:numPr>
                <w:ilvl w:val="0"/>
                <w:numId w:val="2"/>
              </w:numPr>
              <w:spacing w:after="0"/>
              <w:jc w:val="center"/>
              <w:rPr>
                <w:rFonts w:ascii="Times New Roman" w:hAnsi="Times New Roman" w:cs="Times New Roman"/>
                <w:sz w:val="24"/>
                <w:szCs w:val="24"/>
              </w:rPr>
            </w:pPr>
          </w:p>
        </w:tc>
        <w:tc>
          <w:tcPr>
            <w:tcW w:w="3402" w:type="dxa"/>
            <w:tcMar>
              <w:top w:w="100" w:type="dxa"/>
              <w:left w:w="100" w:type="dxa"/>
              <w:bottom w:w="100" w:type="dxa"/>
              <w:right w:w="100" w:type="dxa"/>
            </w:tcMar>
          </w:tcPr>
          <w:p w14:paraId="1829FE5C" w14:textId="287E3F75" w:rsidR="006A15B4" w:rsidRPr="00D97A7B" w:rsidRDefault="006A15B4" w:rsidP="00E03935">
            <w:pPr>
              <w:spacing w:after="0"/>
              <w:jc w:val="both"/>
              <w:rPr>
                <w:rFonts w:ascii="Times New Roman" w:hAnsi="Times New Roman" w:cs="Times New Roman"/>
                <w:sz w:val="24"/>
                <w:szCs w:val="24"/>
              </w:rPr>
            </w:pPr>
            <w:r w:rsidRPr="00D97A7B">
              <w:rPr>
                <w:rFonts w:ascii="Times New Roman" w:hAnsi="Times New Roman" w:cs="Times New Roman"/>
                <w:sz w:val="24"/>
                <w:szCs w:val="24"/>
              </w:rPr>
              <w:t>ES struktūrinė parama. ES struktūrinė parama Lietuvos ekonominei ir socialinei plėtrai. Reikalavimai ES paramai gauti.</w:t>
            </w:r>
          </w:p>
        </w:tc>
        <w:tc>
          <w:tcPr>
            <w:tcW w:w="1418" w:type="dxa"/>
          </w:tcPr>
          <w:p w14:paraId="1E0FDCFA" w14:textId="33ADD328" w:rsidR="006A15B4" w:rsidRPr="006A78CB" w:rsidRDefault="00C45935" w:rsidP="00E0393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Merge/>
          </w:tcPr>
          <w:p w14:paraId="619D1638" w14:textId="77777777" w:rsidR="006A15B4" w:rsidRPr="006A78CB" w:rsidRDefault="006A15B4" w:rsidP="00E03935">
            <w:pPr>
              <w:spacing w:after="0"/>
              <w:jc w:val="center"/>
              <w:rPr>
                <w:rFonts w:ascii="Times New Roman" w:hAnsi="Times New Roman" w:cs="Times New Roman"/>
                <w:sz w:val="24"/>
                <w:szCs w:val="24"/>
                <w:lang w:eastAsia="ar-SA"/>
              </w:rPr>
            </w:pPr>
          </w:p>
        </w:tc>
        <w:tc>
          <w:tcPr>
            <w:tcW w:w="2410" w:type="dxa"/>
            <w:vMerge/>
          </w:tcPr>
          <w:p w14:paraId="626A5369" w14:textId="77777777" w:rsidR="006A15B4" w:rsidRPr="006A78CB" w:rsidRDefault="006A15B4" w:rsidP="00E03935">
            <w:pPr>
              <w:spacing w:after="0"/>
              <w:jc w:val="center"/>
              <w:rPr>
                <w:rFonts w:ascii="Times New Roman" w:hAnsi="Times New Roman" w:cs="Times New Roman"/>
                <w:sz w:val="24"/>
                <w:szCs w:val="24"/>
              </w:rPr>
            </w:pPr>
          </w:p>
        </w:tc>
        <w:tc>
          <w:tcPr>
            <w:tcW w:w="2268" w:type="dxa"/>
            <w:vMerge/>
          </w:tcPr>
          <w:p w14:paraId="4BAD7201" w14:textId="77777777" w:rsidR="006A15B4" w:rsidRPr="006A78CB" w:rsidRDefault="006A15B4" w:rsidP="00E03935">
            <w:pPr>
              <w:spacing w:after="0"/>
              <w:jc w:val="center"/>
              <w:rPr>
                <w:rFonts w:ascii="Times New Roman" w:hAnsi="Times New Roman" w:cs="Times New Roman"/>
                <w:sz w:val="24"/>
                <w:szCs w:val="24"/>
              </w:rPr>
            </w:pPr>
          </w:p>
        </w:tc>
        <w:tc>
          <w:tcPr>
            <w:tcW w:w="2551" w:type="dxa"/>
          </w:tcPr>
          <w:p w14:paraId="240EC0A8" w14:textId="769F63DB" w:rsidR="006A15B4" w:rsidRPr="006A78CB" w:rsidRDefault="00462947" w:rsidP="00E03935">
            <w:pPr>
              <w:spacing w:after="0"/>
              <w:jc w:val="center"/>
              <w:rPr>
                <w:rFonts w:ascii="Times New Roman" w:hAnsi="Times New Roman" w:cs="Times New Roman"/>
                <w:sz w:val="24"/>
                <w:szCs w:val="24"/>
              </w:rPr>
            </w:pPr>
            <w:r>
              <w:rPr>
                <w:rFonts w:ascii="Times New Roman" w:hAnsi="Times New Roman" w:cs="Times New Roman"/>
                <w:sz w:val="24"/>
                <w:szCs w:val="24"/>
              </w:rPr>
              <w:t>Finansinis raštingumas</w:t>
            </w:r>
          </w:p>
        </w:tc>
      </w:tr>
      <w:tr w:rsidR="00E4280C" w:rsidRPr="006A78CB" w14:paraId="7F3B66FE" w14:textId="77777777" w:rsidTr="00C53CDE">
        <w:trPr>
          <w:trHeight w:val="322"/>
        </w:trPr>
        <w:tc>
          <w:tcPr>
            <w:tcW w:w="4106" w:type="dxa"/>
            <w:gridSpan w:val="2"/>
            <w:tcMar>
              <w:top w:w="100" w:type="dxa"/>
              <w:left w:w="100" w:type="dxa"/>
              <w:bottom w:w="100" w:type="dxa"/>
              <w:right w:w="100" w:type="dxa"/>
            </w:tcMar>
          </w:tcPr>
          <w:p w14:paraId="16C122B7" w14:textId="665499CB" w:rsidR="00E4280C" w:rsidRPr="00D97A7B" w:rsidRDefault="00E4280C" w:rsidP="00E4280C">
            <w:pPr>
              <w:spacing w:after="0"/>
              <w:rPr>
                <w:rFonts w:ascii="Times New Roman" w:hAnsi="Times New Roman" w:cs="Times New Roman"/>
                <w:sz w:val="24"/>
                <w:szCs w:val="24"/>
              </w:rPr>
            </w:pPr>
            <w:r>
              <w:rPr>
                <w:rFonts w:ascii="Times New Roman" w:hAnsi="Times New Roman" w:cs="Times New Roman"/>
                <w:sz w:val="24"/>
                <w:szCs w:val="24"/>
              </w:rPr>
              <w:t xml:space="preserve">Mokytojo nuožiūra </w:t>
            </w:r>
            <w:r w:rsidR="00575CB5">
              <w:rPr>
                <w:rFonts w:ascii="Times New Roman" w:hAnsi="Times New Roman" w:cs="Times New Roman"/>
                <w:sz w:val="24"/>
                <w:szCs w:val="24"/>
              </w:rPr>
              <w:t>rezervinės</w:t>
            </w:r>
            <w:r>
              <w:rPr>
                <w:rFonts w:ascii="Times New Roman" w:hAnsi="Times New Roman" w:cs="Times New Roman"/>
                <w:sz w:val="24"/>
                <w:szCs w:val="24"/>
              </w:rPr>
              <w:t xml:space="preserve"> pamokos</w:t>
            </w:r>
          </w:p>
        </w:tc>
        <w:tc>
          <w:tcPr>
            <w:tcW w:w="1418" w:type="dxa"/>
          </w:tcPr>
          <w:p w14:paraId="0A5D82F4" w14:textId="0513CE36" w:rsidR="00E4280C" w:rsidRPr="006A78CB" w:rsidRDefault="00E4280C" w:rsidP="00E0393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780" w:type="dxa"/>
            <w:gridSpan w:val="4"/>
          </w:tcPr>
          <w:p w14:paraId="1DFC9DB8" w14:textId="57FB6568" w:rsidR="00E4280C" w:rsidRPr="006A78CB" w:rsidRDefault="00E4280C" w:rsidP="00E03935">
            <w:pPr>
              <w:spacing w:after="0"/>
              <w:jc w:val="center"/>
              <w:rPr>
                <w:rFonts w:ascii="Times New Roman" w:hAnsi="Times New Roman" w:cs="Times New Roman"/>
                <w:sz w:val="24"/>
                <w:szCs w:val="24"/>
              </w:rPr>
            </w:pPr>
          </w:p>
        </w:tc>
      </w:tr>
      <w:tr w:rsidR="00F75A10" w:rsidRPr="006A78CB" w14:paraId="69784AB4" w14:textId="77777777" w:rsidTr="00421306">
        <w:trPr>
          <w:trHeight w:val="215"/>
        </w:trPr>
        <w:tc>
          <w:tcPr>
            <w:tcW w:w="4106" w:type="dxa"/>
            <w:gridSpan w:val="2"/>
            <w:tcMar>
              <w:top w:w="100" w:type="dxa"/>
              <w:left w:w="100" w:type="dxa"/>
              <w:bottom w:w="100" w:type="dxa"/>
              <w:right w:w="100" w:type="dxa"/>
            </w:tcMar>
          </w:tcPr>
          <w:p w14:paraId="22094644" w14:textId="7E1B0FDD" w:rsidR="00F75A10" w:rsidRPr="00624F73" w:rsidRDefault="00F75A10" w:rsidP="00E03935">
            <w:pPr>
              <w:spacing w:after="0"/>
              <w:ind w:firstLine="720"/>
              <w:jc w:val="both"/>
              <w:rPr>
                <w:rFonts w:ascii="Times New Roman" w:hAnsi="Times New Roman" w:cs="Times New Roman"/>
                <w:b/>
                <w:sz w:val="24"/>
                <w:szCs w:val="24"/>
              </w:rPr>
            </w:pPr>
            <w:r w:rsidRPr="00624F73">
              <w:rPr>
                <w:rFonts w:ascii="Times New Roman" w:hAnsi="Times New Roman" w:cs="Times New Roman"/>
                <w:b/>
                <w:sz w:val="24"/>
                <w:szCs w:val="24"/>
              </w:rPr>
              <w:t xml:space="preserve">Iš viso </w:t>
            </w:r>
            <w:r>
              <w:rPr>
                <w:rFonts w:ascii="Times New Roman" w:hAnsi="Times New Roman" w:cs="Times New Roman"/>
                <w:b/>
                <w:sz w:val="24"/>
                <w:szCs w:val="24"/>
              </w:rPr>
              <w:t>per mokslo metus</w:t>
            </w:r>
          </w:p>
        </w:tc>
        <w:tc>
          <w:tcPr>
            <w:tcW w:w="11198" w:type="dxa"/>
            <w:gridSpan w:val="5"/>
          </w:tcPr>
          <w:p w14:paraId="4C30068E" w14:textId="4671128F" w:rsidR="00F75A10" w:rsidRPr="006A78CB" w:rsidRDefault="00F75A10" w:rsidP="00F75A10">
            <w:pPr>
              <w:spacing w:after="0"/>
              <w:rPr>
                <w:rFonts w:ascii="Times New Roman" w:hAnsi="Times New Roman" w:cs="Times New Roman"/>
                <w:sz w:val="24"/>
                <w:szCs w:val="24"/>
              </w:rPr>
            </w:pPr>
            <w:r w:rsidRPr="00624F73">
              <w:rPr>
                <w:rFonts w:ascii="Times New Roman" w:hAnsi="Times New Roman" w:cs="Times New Roman"/>
                <w:b/>
                <w:sz w:val="24"/>
                <w:szCs w:val="24"/>
              </w:rPr>
              <w:t>108</w:t>
            </w:r>
            <w:r>
              <w:rPr>
                <w:rFonts w:ascii="Times New Roman" w:hAnsi="Times New Roman" w:cs="Times New Roman"/>
                <w:b/>
                <w:sz w:val="24"/>
                <w:szCs w:val="24"/>
              </w:rPr>
              <w:t xml:space="preserve"> valandos</w:t>
            </w:r>
          </w:p>
        </w:tc>
      </w:tr>
    </w:tbl>
    <w:p w14:paraId="6B1C450F" w14:textId="77777777" w:rsidR="00D97A7B" w:rsidRPr="008D5F58" w:rsidRDefault="00D97A7B" w:rsidP="008D5F58">
      <w:pPr>
        <w:rPr>
          <w:rFonts w:ascii="Times New Roman" w:hAnsi="Times New Roman" w:cs="Times New Roman"/>
          <w:sz w:val="24"/>
          <w:szCs w:val="24"/>
        </w:rPr>
      </w:pPr>
    </w:p>
    <w:sectPr w:rsidR="00D97A7B" w:rsidRPr="008D5F58" w:rsidSect="00D25F91">
      <w:pgSz w:w="16838" w:h="11906" w:orient="landscape"/>
      <w:pgMar w:top="851"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7A5"/>
    <w:multiLevelType w:val="hybridMultilevel"/>
    <w:tmpl w:val="B2EA2D1A"/>
    <w:lvl w:ilvl="0" w:tplc="04270001">
      <w:start w:val="1"/>
      <w:numFmt w:val="bullet"/>
      <w:lvlText w:val=""/>
      <w:lvlJc w:val="left"/>
      <w:pPr>
        <w:ind w:left="562" w:hanging="360"/>
      </w:pPr>
      <w:rPr>
        <w:rFonts w:ascii="Symbol" w:hAnsi="Symbol" w:hint="default"/>
      </w:rPr>
    </w:lvl>
    <w:lvl w:ilvl="1" w:tplc="04270003">
      <w:start w:val="1"/>
      <w:numFmt w:val="bullet"/>
      <w:lvlText w:val="o"/>
      <w:lvlJc w:val="left"/>
      <w:pPr>
        <w:ind w:left="1282" w:hanging="360"/>
      </w:pPr>
      <w:rPr>
        <w:rFonts w:ascii="Courier New" w:hAnsi="Courier New" w:cs="Courier New" w:hint="default"/>
      </w:rPr>
    </w:lvl>
    <w:lvl w:ilvl="2" w:tplc="04270005" w:tentative="1">
      <w:start w:val="1"/>
      <w:numFmt w:val="bullet"/>
      <w:lvlText w:val=""/>
      <w:lvlJc w:val="left"/>
      <w:pPr>
        <w:ind w:left="2002" w:hanging="360"/>
      </w:pPr>
      <w:rPr>
        <w:rFonts w:ascii="Wingdings" w:hAnsi="Wingdings" w:hint="default"/>
      </w:rPr>
    </w:lvl>
    <w:lvl w:ilvl="3" w:tplc="04270001" w:tentative="1">
      <w:start w:val="1"/>
      <w:numFmt w:val="bullet"/>
      <w:lvlText w:val=""/>
      <w:lvlJc w:val="left"/>
      <w:pPr>
        <w:ind w:left="2722" w:hanging="360"/>
      </w:pPr>
      <w:rPr>
        <w:rFonts w:ascii="Symbol" w:hAnsi="Symbol" w:hint="default"/>
      </w:rPr>
    </w:lvl>
    <w:lvl w:ilvl="4" w:tplc="04270003" w:tentative="1">
      <w:start w:val="1"/>
      <w:numFmt w:val="bullet"/>
      <w:lvlText w:val="o"/>
      <w:lvlJc w:val="left"/>
      <w:pPr>
        <w:ind w:left="3442" w:hanging="360"/>
      </w:pPr>
      <w:rPr>
        <w:rFonts w:ascii="Courier New" w:hAnsi="Courier New" w:cs="Courier New" w:hint="default"/>
      </w:rPr>
    </w:lvl>
    <w:lvl w:ilvl="5" w:tplc="04270005" w:tentative="1">
      <w:start w:val="1"/>
      <w:numFmt w:val="bullet"/>
      <w:lvlText w:val=""/>
      <w:lvlJc w:val="left"/>
      <w:pPr>
        <w:ind w:left="4162" w:hanging="360"/>
      </w:pPr>
      <w:rPr>
        <w:rFonts w:ascii="Wingdings" w:hAnsi="Wingdings" w:hint="default"/>
      </w:rPr>
    </w:lvl>
    <w:lvl w:ilvl="6" w:tplc="04270001" w:tentative="1">
      <w:start w:val="1"/>
      <w:numFmt w:val="bullet"/>
      <w:lvlText w:val=""/>
      <w:lvlJc w:val="left"/>
      <w:pPr>
        <w:ind w:left="4882" w:hanging="360"/>
      </w:pPr>
      <w:rPr>
        <w:rFonts w:ascii="Symbol" w:hAnsi="Symbol" w:hint="default"/>
      </w:rPr>
    </w:lvl>
    <w:lvl w:ilvl="7" w:tplc="04270003" w:tentative="1">
      <w:start w:val="1"/>
      <w:numFmt w:val="bullet"/>
      <w:lvlText w:val="o"/>
      <w:lvlJc w:val="left"/>
      <w:pPr>
        <w:ind w:left="5602" w:hanging="360"/>
      </w:pPr>
      <w:rPr>
        <w:rFonts w:ascii="Courier New" w:hAnsi="Courier New" w:cs="Courier New" w:hint="default"/>
      </w:rPr>
    </w:lvl>
    <w:lvl w:ilvl="8" w:tplc="04270005" w:tentative="1">
      <w:start w:val="1"/>
      <w:numFmt w:val="bullet"/>
      <w:lvlText w:val=""/>
      <w:lvlJc w:val="left"/>
      <w:pPr>
        <w:ind w:left="6322" w:hanging="360"/>
      </w:pPr>
      <w:rPr>
        <w:rFonts w:ascii="Wingdings" w:hAnsi="Wingdings" w:hint="default"/>
      </w:rPr>
    </w:lvl>
  </w:abstractNum>
  <w:abstractNum w:abstractNumId="1" w15:restartNumberingAfterBreak="0">
    <w:nsid w:val="456275CE"/>
    <w:multiLevelType w:val="hybridMultilevel"/>
    <w:tmpl w:val="A41E9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4446E4F"/>
    <w:multiLevelType w:val="hybridMultilevel"/>
    <w:tmpl w:val="294CB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5123F7"/>
    <w:multiLevelType w:val="hybridMultilevel"/>
    <w:tmpl w:val="C5B06DB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5804590">
    <w:abstractNumId w:val="0"/>
  </w:num>
  <w:num w:numId="2" w16cid:durableId="1537817190">
    <w:abstractNumId w:val="3"/>
  </w:num>
  <w:num w:numId="3" w16cid:durableId="634457354">
    <w:abstractNumId w:val="1"/>
  </w:num>
  <w:num w:numId="4" w16cid:durableId="2030254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CB"/>
    <w:rsid w:val="0001426C"/>
    <w:rsid w:val="00241535"/>
    <w:rsid w:val="00243D84"/>
    <w:rsid w:val="002E3E6B"/>
    <w:rsid w:val="00462947"/>
    <w:rsid w:val="00482F12"/>
    <w:rsid w:val="00496491"/>
    <w:rsid w:val="0056312D"/>
    <w:rsid w:val="00575CB5"/>
    <w:rsid w:val="005E7129"/>
    <w:rsid w:val="00624F73"/>
    <w:rsid w:val="006974CC"/>
    <w:rsid w:val="006A15B4"/>
    <w:rsid w:val="006A78CB"/>
    <w:rsid w:val="007D48DF"/>
    <w:rsid w:val="008D3598"/>
    <w:rsid w:val="008D5948"/>
    <w:rsid w:val="008D5F58"/>
    <w:rsid w:val="008E14A6"/>
    <w:rsid w:val="00981BED"/>
    <w:rsid w:val="009A6F05"/>
    <w:rsid w:val="00B80885"/>
    <w:rsid w:val="00BE2EA1"/>
    <w:rsid w:val="00C45935"/>
    <w:rsid w:val="00D253AC"/>
    <w:rsid w:val="00D25F91"/>
    <w:rsid w:val="00D97A7B"/>
    <w:rsid w:val="00E03935"/>
    <w:rsid w:val="00E4280C"/>
    <w:rsid w:val="00E6164A"/>
    <w:rsid w:val="00F1484C"/>
    <w:rsid w:val="00F4007F"/>
    <w:rsid w:val="00F43865"/>
    <w:rsid w:val="00F75A10"/>
    <w:rsid w:val="00F85752"/>
    <w:rsid w:val="00FA5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75CF"/>
  <w15:chartTrackingRefBased/>
  <w15:docId w15:val="{724996B1-5C14-41E5-B7DC-B3ABC16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5752"/>
    <w:pPr>
      <w:ind w:left="720"/>
      <w:contextualSpacing/>
    </w:pPr>
  </w:style>
  <w:style w:type="paragraph" w:customStyle="1" w:styleId="Default">
    <w:name w:val="Default"/>
    <w:rsid w:val="00F857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381547D-A913-4A4E-8CA2-07D341D4D9BD}"/>
</file>

<file path=customXml/itemProps2.xml><?xml version="1.0" encoding="utf-8"?>
<ds:datastoreItem xmlns:ds="http://schemas.openxmlformats.org/officeDocument/2006/customXml" ds:itemID="{6030FA27-57A3-46A9-8D2B-7B4B48EECE92}">
  <ds:schemaRefs>
    <ds:schemaRef ds:uri="http://schemas.microsoft.com/sharepoint/v3/contenttype/forms"/>
  </ds:schemaRefs>
</ds:datastoreItem>
</file>

<file path=customXml/itemProps3.xml><?xml version="1.0" encoding="utf-8"?>
<ds:datastoreItem xmlns:ds="http://schemas.openxmlformats.org/officeDocument/2006/customXml" ds:itemID="{D35442DA-BB6D-4D47-8AD6-8FDEA36C19B5}">
  <ds:schemaRefs>
    <ds:schemaRef ds:uri="http://schemas.microsoft.com/office/2006/metadata/properties"/>
    <ds:schemaRef ds:uri="http://schemas.microsoft.com/office/infopath/2007/PartnerControls"/>
    <ds:schemaRef ds:uri="441e4d8e-a8ab-46be-9694-e40af28e9c6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13445</Words>
  <Characters>7665</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Selvestravičiūtė-Grybovienė</dc:creator>
  <cp:keywords/>
  <dc:description/>
  <cp:lastModifiedBy>Milda Juknevičienė</cp:lastModifiedBy>
  <cp:revision>5</cp:revision>
  <dcterms:created xsi:type="dcterms:W3CDTF">2023-05-26T20:54:00Z</dcterms:created>
  <dcterms:modified xsi:type="dcterms:W3CDTF">2023-05-28T07:06:00Z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