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647B9" w14:textId="77777777" w:rsidR="00FC02E8" w:rsidRDefault="00FC02E8" w:rsidP="00FC02E8">
      <w:pPr>
        <w:spacing w:after="120"/>
        <w:jc w:val="center"/>
        <w:rPr>
          <w:b/>
          <w:bCs/>
          <w:szCs w:val="24"/>
        </w:rPr>
      </w:pPr>
      <w:r>
        <w:rPr>
          <w:b/>
          <w:bCs/>
          <w:szCs w:val="24"/>
        </w:rPr>
        <w:t>GYVENIMO ĮGŪDŽIŲ</w:t>
      </w:r>
      <w:r w:rsidRPr="6DD6821D">
        <w:rPr>
          <w:b/>
          <w:bCs/>
          <w:szCs w:val="24"/>
        </w:rPr>
        <w:t xml:space="preserve"> ILGALAIKIO PLANO RENGIMAS</w:t>
      </w:r>
    </w:p>
    <w:p w14:paraId="614A658A" w14:textId="77777777" w:rsidR="00FC02E8" w:rsidRDefault="00FC02E8" w:rsidP="00FC02E8">
      <w:pPr>
        <w:pStyle w:val="paragraph"/>
        <w:spacing w:before="0" w:beforeAutospacing="0" w:after="0" w:afterAutospacing="0"/>
        <w:jc w:val="both"/>
        <w:textAlignment w:val="baseline"/>
        <w:rPr>
          <w:rStyle w:val="normaltextrun"/>
          <w:b/>
          <w:bCs/>
        </w:rPr>
      </w:pPr>
    </w:p>
    <w:p w14:paraId="7E263718" w14:textId="77777777" w:rsidR="00FC02E8" w:rsidRDefault="00FC02E8" w:rsidP="00FC02E8">
      <w:pPr>
        <w:jc w:val="both"/>
        <w:textAlignment w:val="baseline"/>
        <w:rPr>
          <w:szCs w:val="24"/>
        </w:rPr>
      </w:pPr>
      <w:r w:rsidRPr="00CE0BF6">
        <w:rPr>
          <w:szCs w:val="24"/>
        </w:rPr>
        <w:t>Ilgalaikio plano pavyzdyje pateikiamas preliminarus 70-ies procentų Bendruosiuose ugdymo planuose dalykui numatyto valandų skaičiaus paskirstymas:</w:t>
      </w:r>
    </w:p>
    <w:p w14:paraId="1B1C9D5D" w14:textId="77777777" w:rsidR="00FC02E8" w:rsidRPr="00CE0BF6" w:rsidRDefault="00FC02E8" w:rsidP="00FC02E8">
      <w:pPr>
        <w:numPr>
          <w:ilvl w:val="0"/>
          <w:numId w:val="5"/>
        </w:numPr>
        <w:spacing w:after="200" w:line="276" w:lineRule="auto"/>
        <w:contextualSpacing/>
        <w:jc w:val="both"/>
        <w:textAlignment w:val="baseline"/>
        <w:rPr>
          <w:szCs w:val="24"/>
        </w:rPr>
      </w:pPr>
      <w:r w:rsidRPr="00CE0BF6">
        <w:rPr>
          <w:szCs w:val="24"/>
        </w:rPr>
        <w:t xml:space="preserve">stulpelyje </w:t>
      </w:r>
      <w:r w:rsidRPr="00CE0BF6">
        <w:rPr>
          <w:i/>
          <w:szCs w:val="24"/>
        </w:rPr>
        <w:t xml:space="preserve">Mokymo(si) turinio </w:t>
      </w:r>
      <w:r>
        <w:rPr>
          <w:i/>
          <w:szCs w:val="24"/>
        </w:rPr>
        <w:t xml:space="preserve">sritis </w:t>
      </w:r>
      <w:r w:rsidRPr="00CE0BF6">
        <w:rPr>
          <w:szCs w:val="24"/>
        </w:rPr>
        <w:t xml:space="preserve">yra pateikiamos </w:t>
      </w:r>
      <w:r>
        <w:rPr>
          <w:szCs w:val="24"/>
        </w:rPr>
        <w:t>Gyvenimo įgūdžių</w:t>
      </w:r>
      <w:r w:rsidRPr="00CE0BF6">
        <w:rPr>
          <w:szCs w:val="24"/>
        </w:rPr>
        <w:t xml:space="preserve"> bendrosios programos (toliau – BP) </w:t>
      </w:r>
      <w:r>
        <w:rPr>
          <w:szCs w:val="24"/>
        </w:rPr>
        <w:t>sritys</w:t>
      </w:r>
      <w:r w:rsidRPr="00CE0BF6">
        <w:rPr>
          <w:szCs w:val="24"/>
        </w:rPr>
        <w:t>;</w:t>
      </w:r>
    </w:p>
    <w:p w14:paraId="33CDC630" w14:textId="77777777" w:rsidR="00FC02E8" w:rsidRPr="00CE0BF6" w:rsidRDefault="00FC02E8" w:rsidP="00FC02E8">
      <w:pPr>
        <w:numPr>
          <w:ilvl w:val="0"/>
          <w:numId w:val="5"/>
        </w:numPr>
        <w:spacing w:after="200" w:line="276" w:lineRule="auto"/>
        <w:contextualSpacing/>
        <w:jc w:val="both"/>
        <w:textAlignment w:val="baseline"/>
        <w:rPr>
          <w:szCs w:val="24"/>
        </w:rPr>
      </w:pPr>
      <w:r w:rsidRPr="00CE0BF6">
        <w:rPr>
          <w:szCs w:val="24"/>
        </w:rPr>
        <w:t xml:space="preserve">stulpelyje </w:t>
      </w:r>
      <w:r w:rsidRPr="00CE0BF6">
        <w:rPr>
          <w:i/>
          <w:szCs w:val="24"/>
        </w:rPr>
        <w:t xml:space="preserve">Mokymo(si) turinio tema </w:t>
      </w:r>
      <w:r w:rsidRPr="00CE0BF6">
        <w:rPr>
          <w:szCs w:val="24"/>
        </w:rPr>
        <w:t xml:space="preserve">yra pateikiamos </w:t>
      </w:r>
      <w:r>
        <w:rPr>
          <w:szCs w:val="24"/>
        </w:rPr>
        <w:t>Gyvenimo įgūdžių</w:t>
      </w:r>
      <w:r w:rsidRPr="00CE0BF6">
        <w:rPr>
          <w:szCs w:val="24"/>
        </w:rPr>
        <w:t xml:space="preserve"> </w:t>
      </w:r>
      <w:r>
        <w:rPr>
          <w:szCs w:val="24"/>
        </w:rPr>
        <w:t>BP</w:t>
      </w:r>
      <w:r w:rsidRPr="00CE0BF6">
        <w:rPr>
          <w:szCs w:val="24"/>
        </w:rPr>
        <w:t xml:space="preserve"> temos;</w:t>
      </w:r>
    </w:p>
    <w:p w14:paraId="7838EB43" w14:textId="77777777" w:rsidR="00FC02E8" w:rsidRPr="00CE0BF6" w:rsidRDefault="00FC02E8" w:rsidP="00FC02E8">
      <w:pPr>
        <w:numPr>
          <w:ilvl w:val="0"/>
          <w:numId w:val="5"/>
        </w:numPr>
        <w:spacing w:after="120" w:line="276" w:lineRule="auto"/>
        <w:contextualSpacing/>
        <w:jc w:val="both"/>
        <w:textAlignment w:val="baseline"/>
        <w:rPr>
          <w:szCs w:val="24"/>
        </w:rPr>
      </w:pPr>
      <w:r w:rsidRPr="00CE0BF6">
        <w:rPr>
          <w:szCs w:val="24"/>
        </w:rPr>
        <w:t xml:space="preserve">stulpelyje </w:t>
      </w:r>
      <w:r w:rsidRPr="00CE0BF6">
        <w:rPr>
          <w:i/>
          <w:szCs w:val="24"/>
        </w:rPr>
        <w:t>Val</w:t>
      </w:r>
      <w:r>
        <w:rPr>
          <w:i/>
          <w:szCs w:val="24"/>
        </w:rPr>
        <w:t>andų skaičius</w:t>
      </w:r>
      <w:r w:rsidRPr="00CE0BF6">
        <w:rPr>
          <w:i/>
          <w:szCs w:val="24"/>
        </w:rPr>
        <w:t xml:space="preserve"> </w:t>
      </w:r>
      <w:r w:rsidRPr="00CE0BF6">
        <w:rPr>
          <w:szCs w:val="24"/>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w14:paraId="3AA662A6" w14:textId="77777777" w:rsidR="00FC02E8" w:rsidRDefault="00FC02E8" w:rsidP="00FC02E8">
      <w:pPr>
        <w:numPr>
          <w:ilvl w:val="0"/>
          <w:numId w:val="5"/>
        </w:numPr>
        <w:spacing w:after="120" w:line="276" w:lineRule="auto"/>
        <w:contextualSpacing/>
        <w:jc w:val="both"/>
        <w:textAlignment w:val="baseline"/>
        <w:rPr>
          <w:szCs w:val="24"/>
        </w:rPr>
      </w:pPr>
      <w:r w:rsidRPr="00CE0BF6">
        <w:rPr>
          <w:szCs w:val="24"/>
        </w:rPr>
        <w:t xml:space="preserve">stulpelyje </w:t>
      </w:r>
      <w:r w:rsidRPr="00CE0BF6">
        <w:rPr>
          <w:i/>
          <w:szCs w:val="24"/>
        </w:rPr>
        <w:t>30 proc. val.</w:t>
      </w:r>
      <w:r w:rsidRPr="00CE0BF6">
        <w:rPr>
          <w:szCs w:val="24"/>
        </w:rPr>
        <w:t xml:space="preserve"> mokytojas, atsižvelgdamas į mokinių poreikius, pasirinktas mokymosi veiklas ir ugdymo metodus, galės nurodyti, kaip paskirsto valandas laisvai pasirenkamam turiniui;</w:t>
      </w:r>
    </w:p>
    <w:p w14:paraId="1C235725" w14:textId="77777777" w:rsidR="00FC02E8" w:rsidRPr="00CE0BF6" w:rsidRDefault="00FC02E8" w:rsidP="00FC02E8">
      <w:pPr>
        <w:numPr>
          <w:ilvl w:val="0"/>
          <w:numId w:val="5"/>
        </w:numPr>
        <w:spacing w:after="200" w:line="276" w:lineRule="auto"/>
        <w:contextualSpacing/>
        <w:jc w:val="both"/>
        <w:textAlignment w:val="baseline"/>
        <w:rPr>
          <w:szCs w:val="24"/>
        </w:rPr>
      </w:pPr>
      <w:r w:rsidRPr="00CE0BF6">
        <w:rPr>
          <w:szCs w:val="24"/>
        </w:rPr>
        <w:t xml:space="preserve">stulpelyje </w:t>
      </w:r>
      <w:r w:rsidRPr="00DC7CCF">
        <w:rPr>
          <w:i/>
          <w:iCs/>
          <w:szCs w:val="24"/>
        </w:rPr>
        <w:t>Ugdomi pasiekimai</w:t>
      </w:r>
      <w:r>
        <w:rPr>
          <w:szCs w:val="24"/>
        </w:rPr>
        <w:t xml:space="preserve"> </w:t>
      </w:r>
      <w:r w:rsidRPr="00DC7CCF">
        <w:rPr>
          <w:iCs/>
          <w:szCs w:val="24"/>
        </w:rPr>
        <w:t>yra pateikiami</w:t>
      </w:r>
      <w:r>
        <w:rPr>
          <w:i/>
          <w:szCs w:val="24"/>
        </w:rPr>
        <w:t xml:space="preserve"> </w:t>
      </w:r>
      <w:r>
        <w:rPr>
          <w:szCs w:val="24"/>
        </w:rPr>
        <w:t>Gyvenimo įgūdžių</w:t>
      </w:r>
      <w:r w:rsidRPr="00CE0BF6">
        <w:rPr>
          <w:szCs w:val="24"/>
        </w:rPr>
        <w:t xml:space="preserve"> </w:t>
      </w:r>
      <w:r>
        <w:rPr>
          <w:szCs w:val="24"/>
        </w:rPr>
        <w:t>pamokoje ugdomi pasiekimai, remiantis Gyvenimo įgūdžių</w:t>
      </w:r>
      <w:r w:rsidRPr="00CE0BF6">
        <w:rPr>
          <w:szCs w:val="24"/>
        </w:rPr>
        <w:t xml:space="preserve"> </w:t>
      </w:r>
      <w:r>
        <w:rPr>
          <w:szCs w:val="24"/>
        </w:rPr>
        <w:t>BP</w:t>
      </w:r>
      <w:r w:rsidRPr="00CE0BF6">
        <w:rPr>
          <w:szCs w:val="24"/>
        </w:rPr>
        <w:t>;</w:t>
      </w:r>
    </w:p>
    <w:p w14:paraId="12D2DBF1" w14:textId="77777777" w:rsidR="00FC02E8" w:rsidRPr="00CE0BF6" w:rsidRDefault="00FC02E8" w:rsidP="00FC02E8">
      <w:pPr>
        <w:numPr>
          <w:ilvl w:val="0"/>
          <w:numId w:val="5"/>
        </w:numPr>
        <w:spacing w:after="200" w:line="276" w:lineRule="auto"/>
        <w:contextualSpacing/>
        <w:jc w:val="both"/>
        <w:textAlignment w:val="baseline"/>
        <w:rPr>
          <w:szCs w:val="24"/>
        </w:rPr>
      </w:pPr>
      <w:r w:rsidRPr="00CE0BF6">
        <w:rPr>
          <w:szCs w:val="24"/>
        </w:rPr>
        <w:t xml:space="preserve">stulpelyje </w:t>
      </w:r>
      <w:r w:rsidRPr="00DC7CCF">
        <w:rPr>
          <w:i/>
          <w:iCs/>
          <w:szCs w:val="24"/>
        </w:rPr>
        <w:t>Ugdom</w:t>
      </w:r>
      <w:r>
        <w:rPr>
          <w:i/>
          <w:iCs/>
          <w:szCs w:val="24"/>
        </w:rPr>
        <w:t>os kompetencijos</w:t>
      </w:r>
      <w:r>
        <w:rPr>
          <w:szCs w:val="24"/>
        </w:rPr>
        <w:t xml:space="preserve"> </w:t>
      </w:r>
      <w:r w:rsidRPr="00DC7CCF">
        <w:rPr>
          <w:iCs/>
          <w:szCs w:val="24"/>
        </w:rPr>
        <w:t>yra pateikiam</w:t>
      </w:r>
      <w:r>
        <w:rPr>
          <w:iCs/>
          <w:szCs w:val="24"/>
        </w:rPr>
        <w:t>os</w:t>
      </w:r>
      <w:r>
        <w:rPr>
          <w:i/>
          <w:szCs w:val="24"/>
        </w:rPr>
        <w:t xml:space="preserve"> </w:t>
      </w:r>
      <w:r>
        <w:rPr>
          <w:szCs w:val="24"/>
        </w:rPr>
        <w:t>Gyvenimo įgūdžių</w:t>
      </w:r>
      <w:r w:rsidRPr="00CE0BF6">
        <w:rPr>
          <w:szCs w:val="24"/>
        </w:rPr>
        <w:t xml:space="preserve"> </w:t>
      </w:r>
      <w:r>
        <w:rPr>
          <w:szCs w:val="24"/>
        </w:rPr>
        <w:t>pamokoje ugdomos kompetencijos, remiantis Gyvenimo įgūdžių</w:t>
      </w:r>
      <w:r w:rsidRPr="00CE0BF6">
        <w:rPr>
          <w:szCs w:val="24"/>
        </w:rPr>
        <w:t xml:space="preserve"> </w:t>
      </w:r>
      <w:r>
        <w:rPr>
          <w:szCs w:val="24"/>
        </w:rPr>
        <w:t>BP</w:t>
      </w:r>
      <w:r w:rsidRPr="00CE0BF6">
        <w:rPr>
          <w:szCs w:val="24"/>
        </w:rPr>
        <w:t>;</w:t>
      </w:r>
    </w:p>
    <w:p w14:paraId="3E4C7A8D" w14:textId="77777777" w:rsidR="00FC02E8" w:rsidRPr="00CE0BF6" w:rsidRDefault="00FC02E8" w:rsidP="00FC02E8">
      <w:pPr>
        <w:numPr>
          <w:ilvl w:val="0"/>
          <w:numId w:val="5"/>
        </w:numPr>
        <w:spacing w:after="120" w:line="276" w:lineRule="auto"/>
        <w:contextualSpacing/>
        <w:jc w:val="both"/>
        <w:textAlignment w:val="baseline"/>
        <w:rPr>
          <w:szCs w:val="24"/>
        </w:rPr>
      </w:pPr>
      <w:r>
        <w:rPr>
          <w:szCs w:val="24"/>
        </w:rPr>
        <w:t xml:space="preserve">stulpelyje </w:t>
      </w:r>
      <w:r w:rsidRPr="00F57C45">
        <w:rPr>
          <w:i/>
          <w:iCs/>
          <w:szCs w:val="24"/>
        </w:rPr>
        <w:t>Integracija</w:t>
      </w:r>
      <w:r>
        <w:rPr>
          <w:szCs w:val="24"/>
        </w:rPr>
        <w:t xml:space="preserve"> yra pateikiamos integravimo galimybės.</w:t>
      </w:r>
    </w:p>
    <w:p w14:paraId="17065070" w14:textId="77777777" w:rsidR="00FC02E8" w:rsidRPr="00CE0BF6" w:rsidRDefault="00FC02E8" w:rsidP="00FC02E8">
      <w:pPr>
        <w:spacing w:after="120" w:line="276" w:lineRule="auto"/>
        <w:ind w:left="720"/>
        <w:contextualSpacing/>
        <w:jc w:val="both"/>
        <w:textAlignment w:val="baseline"/>
        <w:rPr>
          <w:szCs w:val="24"/>
        </w:rPr>
      </w:pPr>
    </w:p>
    <w:p w14:paraId="68488AAA" w14:textId="77777777" w:rsidR="00FC02E8" w:rsidRDefault="00FC02E8" w:rsidP="00FC02E8">
      <w:pPr>
        <w:spacing w:after="120"/>
        <w:jc w:val="both"/>
        <w:textAlignment w:val="baseline"/>
        <w:rPr>
          <w:szCs w:val="24"/>
        </w:rPr>
      </w:pPr>
      <w:r w:rsidRPr="00CE0BF6">
        <w:rPr>
          <w:szCs w:val="24"/>
        </w:rPr>
        <w:t>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BP įgyvendinimo rekomendacij</w:t>
      </w:r>
      <w:r>
        <w:rPr>
          <w:szCs w:val="24"/>
        </w:rPr>
        <w:t xml:space="preserve">ose. </w:t>
      </w:r>
      <w:r w:rsidRPr="00CE0BF6">
        <w:rPr>
          <w:szCs w:val="24"/>
        </w:rPr>
        <w:t xml:space="preserve">Planuodamas mokymosi veiklas mokytojas tikslingai pasirenka, kurias kompetencijas ir pasiekimus ugdys atsižvelgdamas į konkrečios klasės mokinių pasiekimus ir poreikius. Šį darbą palengvins naudojimasis </w:t>
      </w:r>
      <w:hyperlink r:id="rId8">
        <w:r w:rsidRPr="00CE0BF6">
          <w:rPr>
            <w:color w:val="0563C1" w:themeColor="hyperlink"/>
            <w:szCs w:val="24"/>
            <w:u w:val="single"/>
          </w:rPr>
          <w:t>Švietimo portale</w:t>
        </w:r>
      </w:hyperlink>
      <w:r w:rsidRPr="00CE0BF6">
        <w:rPr>
          <w:szCs w:val="24"/>
        </w:rPr>
        <w:t xml:space="preserve"> pateiktos BP </w:t>
      </w:r>
      <w:hyperlink r:id="rId9">
        <w:r w:rsidRPr="00CE0BF6">
          <w:rPr>
            <w:color w:val="0563C1" w:themeColor="hyperlink"/>
            <w:szCs w:val="24"/>
            <w:u w:val="single"/>
          </w:rPr>
          <w:t>atvaizdavimu</w:t>
        </w:r>
      </w:hyperlink>
      <w:r w:rsidRPr="00CE0BF6">
        <w:rPr>
          <w:szCs w:val="24"/>
        </w:rPr>
        <w:t xml:space="preserve"> su mokymo(si) turinio, pasiekimų, kompetencijų ir tarpdalykinių temų nurodytomis sąsajomis.</w:t>
      </w:r>
    </w:p>
    <w:p w14:paraId="7785607E" w14:textId="77777777" w:rsidR="00FC02E8" w:rsidRDefault="00FC02E8" w:rsidP="00CE0BF6">
      <w:pPr>
        <w:spacing w:after="120"/>
        <w:jc w:val="both"/>
        <w:textAlignment w:val="baseline"/>
        <w:rPr>
          <w:szCs w:val="24"/>
        </w:rPr>
        <w:sectPr w:rsidR="00FC02E8" w:rsidSect="00FC02E8">
          <w:type w:val="continuous"/>
          <w:pgSz w:w="11906" w:h="16838"/>
          <w:pgMar w:top="567" w:right="567" w:bottom="567" w:left="1134" w:header="567" w:footer="567" w:gutter="0"/>
          <w:cols w:space="1296"/>
          <w:docGrid w:linePitch="326"/>
        </w:sectPr>
      </w:pPr>
    </w:p>
    <w:p w14:paraId="11EBE9CD" w14:textId="6ED59793" w:rsidR="00CE0BF6" w:rsidRDefault="000E1572" w:rsidP="00522ACB">
      <w:pPr>
        <w:pStyle w:val="paragraph"/>
        <w:spacing w:before="0" w:beforeAutospacing="0" w:after="0" w:afterAutospacing="0"/>
        <w:jc w:val="center"/>
        <w:textAlignment w:val="baseline"/>
        <w:rPr>
          <w:rStyle w:val="normaltextrun"/>
          <w:b/>
          <w:bCs/>
        </w:rPr>
      </w:pPr>
      <w:r>
        <w:rPr>
          <w:rStyle w:val="normaltextrun"/>
          <w:b/>
          <w:bCs/>
        </w:rPr>
        <w:lastRenderedPageBreak/>
        <w:t>Gyvenimo įgūdžių</w:t>
      </w:r>
      <w:r w:rsidR="00C71039">
        <w:rPr>
          <w:rStyle w:val="normaltextrun"/>
          <w:b/>
          <w:bCs/>
        </w:rPr>
        <w:t xml:space="preserve"> </w:t>
      </w:r>
      <w:r w:rsidR="00522ACB" w:rsidRPr="00522ACB">
        <w:rPr>
          <w:rStyle w:val="normaltextrun"/>
          <w:b/>
          <w:bCs/>
        </w:rPr>
        <w:t>Ilgalaikio plano</w:t>
      </w:r>
      <w:r w:rsidR="00C71039">
        <w:rPr>
          <w:rStyle w:val="normaltextrun"/>
          <w:b/>
          <w:bCs/>
        </w:rPr>
        <w:t xml:space="preserve"> </w:t>
      </w:r>
      <w:r w:rsidR="00C65C39">
        <w:rPr>
          <w:rStyle w:val="normaltextrun"/>
          <w:b/>
          <w:bCs/>
        </w:rPr>
        <w:t>5</w:t>
      </w:r>
      <w:r w:rsidR="00C71039">
        <w:rPr>
          <w:rStyle w:val="normaltextrun"/>
          <w:b/>
          <w:bCs/>
        </w:rPr>
        <w:t xml:space="preserve"> klasei</w:t>
      </w:r>
      <w:r w:rsidR="00522ACB" w:rsidRPr="00522ACB">
        <w:rPr>
          <w:rStyle w:val="normaltextrun"/>
          <w:b/>
          <w:bCs/>
        </w:rPr>
        <w:t xml:space="preserve"> pavyzdys</w:t>
      </w:r>
    </w:p>
    <w:p w14:paraId="52FCA0F8" w14:textId="40B83637" w:rsidR="00522ACB" w:rsidRDefault="00522ACB" w:rsidP="00522ACB">
      <w:pPr>
        <w:pStyle w:val="paragraph"/>
        <w:spacing w:before="0" w:beforeAutospacing="0" w:after="0" w:afterAutospacing="0"/>
        <w:jc w:val="center"/>
        <w:textAlignment w:val="baseline"/>
        <w:rPr>
          <w:rStyle w:val="normaltextrun"/>
          <w:b/>
          <w:bCs/>
        </w:rPr>
      </w:pPr>
    </w:p>
    <w:p w14:paraId="7604B9F0" w14:textId="221CCE34" w:rsidR="00522ACB" w:rsidRDefault="00522ACB" w:rsidP="00522ACB">
      <w:pPr>
        <w:pStyle w:val="paragraph"/>
        <w:spacing w:before="0" w:beforeAutospacing="0" w:after="0" w:afterAutospacing="0"/>
        <w:textAlignment w:val="baseline"/>
        <w:rPr>
          <w:rStyle w:val="normaltextrun"/>
          <w:b/>
          <w:bCs/>
        </w:rPr>
      </w:pPr>
      <w:r>
        <w:rPr>
          <w:rStyle w:val="normaltextrun"/>
          <w:b/>
          <w:bCs/>
        </w:rPr>
        <w:t>Bendra informacija:</w:t>
      </w:r>
    </w:p>
    <w:p w14:paraId="461F69B9" w14:textId="06C600B3" w:rsidR="00522ACB" w:rsidRDefault="00522ACB" w:rsidP="00522ACB">
      <w:pPr>
        <w:pStyle w:val="paragraph"/>
        <w:spacing w:before="0" w:beforeAutospacing="0" w:after="0" w:afterAutospacing="0"/>
        <w:textAlignment w:val="baseline"/>
        <w:rPr>
          <w:rStyle w:val="normaltextrun"/>
          <w:b/>
          <w:bCs/>
        </w:rPr>
      </w:pPr>
      <w:r>
        <w:rPr>
          <w:rStyle w:val="normaltextrun"/>
          <w:b/>
          <w:bCs/>
        </w:rPr>
        <w:t xml:space="preserve">Klasė </w:t>
      </w:r>
      <w:r w:rsidR="00C65C39">
        <w:rPr>
          <w:rStyle w:val="normaltextrun"/>
        </w:rPr>
        <w:t>5</w:t>
      </w:r>
    </w:p>
    <w:p w14:paraId="1115B2DB" w14:textId="1D21FDE3" w:rsidR="00522ACB" w:rsidRDefault="00522ACB" w:rsidP="00522ACB">
      <w:pPr>
        <w:pStyle w:val="paragraph"/>
        <w:spacing w:before="0" w:beforeAutospacing="0" w:after="0" w:afterAutospacing="0"/>
        <w:textAlignment w:val="baseline"/>
        <w:rPr>
          <w:rStyle w:val="normaltextrun"/>
          <w:b/>
          <w:bCs/>
        </w:rPr>
      </w:pPr>
      <w:r>
        <w:rPr>
          <w:rStyle w:val="normaltextrun"/>
          <w:b/>
          <w:bCs/>
        </w:rPr>
        <w:t>Mokslo metai ____________</w:t>
      </w:r>
    </w:p>
    <w:p w14:paraId="3C15B087" w14:textId="2BE8B2C5" w:rsidR="00522ACB" w:rsidRDefault="00522ACB" w:rsidP="00522ACB">
      <w:pPr>
        <w:pStyle w:val="paragraph"/>
        <w:spacing w:before="0" w:beforeAutospacing="0" w:after="0" w:afterAutospacing="0"/>
        <w:textAlignment w:val="baseline"/>
        <w:rPr>
          <w:rStyle w:val="normaltextrun"/>
          <w:b/>
          <w:bCs/>
        </w:rPr>
      </w:pPr>
      <w:r>
        <w:rPr>
          <w:rStyle w:val="normaltextrun"/>
          <w:b/>
          <w:bCs/>
        </w:rPr>
        <w:t xml:space="preserve">Savaitinių pamokų skaičius </w:t>
      </w:r>
      <w:r w:rsidR="00E25292" w:rsidRPr="00E25292">
        <w:rPr>
          <w:rStyle w:val="normaltextrun"/>
        </w:rPr>
        <w:t>1</w:t>
      </w:r>
    </w:p>
    <w:p w14:paraId="0869E8DF" w14:textId="580A711A" w:rsidR="00522ACB" w:rsidRPr="00522ACB" w:rsidRDefault="00522ACB" w:rsidP="00522ACB">
      <w:pPr>
        <w:pStyle w:val="paragraph"/>
        <w:spacing w:before="0" w:beforeAutospacing="0" w:after="0" w:afterAutospacing="0"/>
        <w:textAlignment w:val="baseline"/>
        <w:rPr>
          <w:rStyle w:val="normaltextrun"/>
          <w:b/>
          <w:bCs/>
        </w:rPr>
      </w:pPr>
      <w:r>
        <w:rPr>
          <w:rStyle w:val="normaltextrun"/>
          <w:b/>
          <w:bCs/>
        </w:rPr>
        <w:t>Vertinimas</w:t>
      </w:r>
      <w:r w:rsidR="00C71039">
        <w:rPr>
          <w:rStyle w:val="normaltextrun"/>
          <w:b/>
          <w:bCs/>
        </w:rPr>
        <w:t xml:space="preserve"> ____________</w:t>
      </w:r>
    </w:p>
    <w:p w14:paraId="52F7EEBE" w14:textId="77777777" w:rsidR="00CE0BF6" w:rsidRDefault="00CE0BF6" w:rsidP="00A21EDE">
      <w:pPr>
        <w:pStyle w:val="paragraph"/>
        <w:spacing w:before="0" w:beforeAutospacing="0" w:after="0" w:afterAutospacing="0"/>
        <w:jc w:val="both"/>
        <w:textAlignment w:val="baseline"/>
        <w:rPr>
          <w:rStyle w:val="normaltextrun"/>
        </w:rPr>
      </w:pPr>
    </w:p>
    <w:tbl>
      <w:tblPr>
        <w:tblStyle w:val="Lentelstinklelis"/>
        <w:tblW w:w="0" w:type="auto"/>
        <w:tblLook w:val="04A0" w:firstRow="1" w:lastRow="0" w:firstColumn="1" w:lastColumn="0" w:noHBand="0" w:noVBand="1"/>
      </w:tblPr>
      <w:tblGrid>
        <w:gridCol w:w="703"/>
        <w:gridCol w:w="2525"/>
        <w:gridCol w:w="2306"/>
        <w:gridCol w:w="1403"/>
        <w:gridCol w:w="903"/>
        <w:gridCol w:w="3212"/>
        <w:gridCol w:w="2835"/>
        <w:gridCol w:w="1807"/>
      </w:tblGrid>
      <w:tr w:rsidR="00545C33" w:rsidRPr="00C71039" w14:paraId="0092E1AA" w14:textId="77777777" w:rsidTr="007A4AB1">
        <w:trPr>
          <w:trHeight w:val="843"/>
        </w:trPr>
        <w:tc>
          <w:tcPr>
            <w:tcW w:w="703" w:type="dxa"/>
          </w:tcPr>
          <w:p w14:paraId="034A0D07" w14:textId="52337430" w:rsidR="00522ACB" w:rsidRPr="00C71039" w:rsidRDefault="00522ACB" w:rsidP="005B3DA7">
            <w:pPr>
              <w:pStyle w:val="paragraph"/>
              <w:spacing w:before="0" w:beforeAutospacing="0" w:after="0" w:afterAutospacing="0"/>
              <w:textAlignment w:val="baseline"/>
              <w:rPr>
                <w:rStyle w:val="normaltextrun"/>
              </w:rPr>
            </w:pPr>
            <w:r w:rsidRPr="00C71039">
              <w:rPr>
                <w:rStyle w:val="normaltextrun"/>
              </w:rPr>
              <w:t>EIL. NR.</w:t>
            </w:r>
          </w:p>
        </w:tc>
        <w:tc>
          <w:tcPr>
            <w:tcW w:w="2525" w:type="dxa"/>
          </w:tcPr>
          <w:p w14:paraId="4AE26C5B" w14:textId="2F08636F" w:rsidR="00522ACB" w:rsidRPr="00C71039" w:rsidRDefault="00522ACB" w:rsidP="005B3DA7">
            <w:pPr>
              <w:pStyle w:val="paragraph"/>
              <w:spacing w:before="0" w:beforeAutospacing="0" w:after="0" w:afterAutospacing="0"/>
              <w:textAlignment w:val="baseline"/>
              <w:rPr>
                <w:rStyle w:val="normaltextrun"/>
              </w:rPr>
            </w:pPr>
            <w:r w:rsidRPr="00C71039">
              <w:rPr>
                <w:rStyle w:val="normaltextrun"/>
              </w:rPr>
              <w:t>MOKYMO(SI) TURINIO SRITIS</w:t>
            </w:r>
          </w:p>
        </w:tc>
        <w:tc>
          <w:tcPr>
            <w:tcW w:w="2306" w:type="dxa"/>
          </w:tcPr>
          <w:p w14:paraId="6B63BC58" w14:textId="2879A16D" w:rsidR="00522ACB" w:rsidRPr="00C71039" w:rsidRDefault="00522ACB" w:rsidP="005B3DA7">
            <w:pPr>
              <w:pStyle w:val="paragraph"/>
              <w:spacing w:before="0" w:beforeAutospacing="0" w:after="0" w:afterAutospacing="0"/>
              <w:textAlignment w:val="baseline"/>
              <w:rPr>
                <w:rStyle w:val="normaltextrun"/>
              </w:rPr>
            </w:pPr>
            <w:r w:rsidRPr="00C71039">
              <w:rPr>
                <w:rStyle w:val="normaltextrun"/>
              </w:rPr>
              <w:t>MOKYMO(SI) TURINIO TEMA</w:t>
            </w:r>
          </w:p>
        </w:tc>
        <w:tc>
          <w:tcPr>
            <w:tcW w:w="1403" w:type="dxa"/>
          </w:tcPr>
          <w:p w14:paraId="6C3D7247" w14:textId="2B271F5E" w:rsidR="00522ACB" w:rsidRPr="00C71039" w:rsidRDefault="00522ACB" w:rsidP="005B3DA7">
            <w:pPr>
              <w:pStyle w:val="paragraph"/>
              <w:spacing w:before="0" w:beforeAutospacing="0" w:after="0" w:afterAutospacing="0"/>
              <w:textAlignment w:val="baseline"/>
              <w:rPr>
                <w:rStyle w:val="normaltextrun"/>
              </w:rPr>
            </w:pPr>
            <w:r w:rsidRPr="00C71039">
              <w:rPr>
                <w:rStyle w:val="normaltextrun"/>
              </w:rPr>
              <w:t>VALANDŲ SKAIČIUS</w:t>
            </w:r>
          </w:p>
        </w:tc>
        <w:tc>
          <w:tcPr>
            <w:tcW w:w="903" w:type="dxa"/>
          </w:tcPr>
          <w:p w14:paraId="0C5606CE" w14:textId="2A90CDFF" w:rsidR="00522ACB" w:rsidRPr="00C71039" w:rsidRDefault="00522ACB" w:rsidP="005B3DA7">
            <w:pPr>
              <w:pStyle w:val="paragraph"/>
              <w:spacing w:before="0" w:beforeAutospacing="0" w:after="0" w:afterAutospacing="0"/>
              <w:textAlignment w:val="baseline"/>
              <w:rPr>
                <w:rStyle w:val="normaltextrun"/>
              </w:rPr>
            </w:pPr>
            <w:r w:rsidRPr="00C71039">
              <w:rPr>
                <w:rStyle w:val="normaltextrun"/>
              </w:rPr>
              <w:t>30 PROC.</w:t>
            </w:r>
          </w:p>
        </w:tc>
        <w:tc>
          <w:tcPr>
            <w:tcW w:w="3212" w:type="dxa"/>
          </w:tcPr>
          <w:p w14:paraId="5B4FCDCC" w14:textId="7096BB52" w:rsidR="00522ACB" w:rsidRPr="00C71039" w:rsidRDefault="00522ACB" w:rsidP="005B3DA7">
            <w:pPr>
              <w:pStyle w:val="paragraph"/>
              <w:spacing w:before="0" w:beforeAutospacing="0" w:after="0" w:afterAutospacing="0"/>
              <w:textAlignment w:val="baseline"/>
              <w:rPr>
                <w:rStyle w:val="normaltextrun"/>
              </w:rPr>
            </w:pPr>
            <w:r w:rsidRPr="00C71039">
              <w:rPr>
                <w:rStyle w:val="normaltextrun"/>
              </w:rPr>
              <w:t>UGDOMI PASIEKIMAI</w:t>
            </w:r>
          </w:p>
        </w:tc>
        <w:tc>
          <w:tcPr>
            <w:tcW w:w="2835" w:type="dxa"/>
          </w:tcPr>
          <w:p w14:paraId="1F96F775" w14:textId="5AAF617D" w:rsidR="00522ACB" w:rsidRPr="00C71039" w:rsidRDefault="00522ACB" w:rsidP="005B3DA7">
            <w:pPr>
              <w:pStyle w:val="paragraph"/>
              <w:spacing w:before="0" w:beforeAutospacing="0" w:after="0" w:afterAutospacing="0"/>
              <w:textAlignment w:val="baseline"/>
              <w:rPr>
                <w:rStyle w:val="normaltextrun"/>
              </w:rPr>
            </w:pPr>
            <w:r w:rsidRPr="00C71039">
              <w:rPr>
                <w:rStyle w:val="normaltextrun"/>
              </w:rPr>
              <w:t>UGDOMOS KOMPETENCIJOS</w:t>
            </w:r>
          </w:p>
        </w:tc>
        <w:tc>
          <w:tcPr>
            <w:tcW w:w="1807" w:type="dxa"/>
          </w:tcPr>
          <w:p w14:paraId="7DA01001" w14:textId="64B962B3" w:rsidR="00522ACB" w:rsidRPr="00C71039" w:rsidRDefault="00522ACB" w:rsidP="005B3DA7">
            <w:pPr>
              <w:pStyle w:val="paragraph"/>
              <w:spacing w:before="0" w:beforeAutospacing="0" w:after="0" w:afterAutospacing="0"/>
              <w:textAlignment w:val="baseline"/>
              <w:rPr>
                <w:rStyle w:val="normaltextrun"/>
              </w:rPr>
            </w:pPr>
            <w:r w:rsidRPr="00C71039">
              <w:rPr>
                <w:rStyle w:val="normaltextrun"/>
              </w:rPr>
              <w:t>INTEGRACIJA</w:t>
            </w:r>
          </w:p>
        </w:tc>
      </w:tr>
      <w:tr w:rsidR="00C42BC4" w:rsidRPr="00C71039" w14:paraId="3F6725C8" w14:textId="77777777" w:rsidTr="007A4AB1">
        <w:trPr>
          <w:trHeight w:val="1395"/>
        </w:trPr>
        <w:tc>
          <w:tcPr>
            <w:tcW w:w="703" w:type="dxa"/>
          </w:tcPr>
          <w:p w14:paraId="1DE7EE6F" w14:textId="1AA30250" w:rsidR="00C42BC4" w:rsidRPr="00C71039" w:rsidRDefault="007A4AB1" w:rsidP="005B3DA7">
            <w:pPr>
              <w:pStyle w:val="paragraph"/>
              <w:spacing w:before="0" w:beforeAutospacing="0" w:after="0" w:afterAutospacing="0"/>
              <w:textAlignment w:val="baseline"/>
              <w:rPr>
                <w:rStyle w:val="normaltextrun"/>
              </w:rPr>
            </w:pPr>
            <w:r w:rsidRPr="00C71039">
              <w:rPr>
                <w:rStyle w:val="normaltextrun"/>
              </w:rPr>
              <w:t>1.</w:t>
            </w:r>
          </w:p>
        </w:tc>
        <w:tc>
          <w:tcPr>
            <w:tcW w:w="2525" w:type="dxa"/>
          </w:tcPr>
          <w:p w14:paraId="65B2CA3A" w14:textId="4663DF42" w:rsidR="00C42BC4" w:rsidRPr="00C71039" w:rsidRDefault="00432A2C" w:rsidP="005B3DA7">
            <w:pPr>
              <w:pStyle w:val="paragraph"/>
              <w:spacing w:before="0" w:beforeAutospacing="0" w:after="0" w:afterAutospacing="0"/>
              <w:textAlignment w:val="baseline"/>
              <w:rPr>
                <w:rStyle w:val="normaltextrun"/>
              </w:rPr>
            </w:pPr>
            <w:r w:rsidRPr="00432A2C">
              <w:rPr>
                <w:rStyle w:val="normaltextrun"/>
              </w:rPr>
              <w:t>Savęs pažinimas ir asmeniniai tobulėjimo tikslai</w:t>
            </w:r>
          </w:p>
        </w:tc>
        <w:tc>
          <w:tcPr>
            <w:tcW w:w="2306" w:type="dxa"/>
          </w:tcPr>
          <w:p w14:paraId="1704F75D" w14:textId="1CE9D20E" w:rsidR="00C42BC4" w:rsidRPr="00C71039" w:rsidRDefault="00432A2C" w:rsidP="005B3DA7">
            <w:pPr>
              <w:pStyle w:val="paragraph"/>
              <w:spacing w:before="0" w:beforeAutospacing="0" w:after="0" w:afterAutospacing="0"/>
              <w:textAlignment w:val="baseline"/>
              <w:rPr>
                <w:rStyle w:val="normaltextrun"/>
              </w:rPr>
            </w:pPr>
            <w:r w:rsidRPr="00432A2C">
              <w:t>Savęs pažinimas ir asmeniniai tobulėjimo tikslai</w:t>
            </w:r>
          </w:p>
        </w:tc>
        <w:tc>
          <w:tcPr>
            <w:tcW w:w="1403" w:type="dxa"/>
          </w:tcPr>
          <w:p w14:paraId="34927650" w14:textId="4623CEB6" w:rsidR="00C42BC4" w:rsidRPr="00C71039" w:rsidRDefault="00E25292" w:rsidP="005B3DA7">
            <w:pPr>
              <w:pStyle w:val="paragraph"/>
              <w:spacing w:before="0" w:beforeAutospacing="0" w:after="0" w:afterAutospacing="0"/>
              <w:textAlignment w:val="baseline"/>
              <w:rPr>
                <w:rStyle w:val="normaltextrun"/>
              </w:rPr>
            </w:pPr>
            <w:r>
              <w:rPr>
                <w:rStyle w:val="normaltextrun"/>
              </w:rPr>
              <w:t>1–3</w:t>
            </w:r>
          </w:p>
        </w:tc>
        <w:tc>
          <w:tcPr>
            <w:tcW w:w="903" w:type="dxa"/>
          </w:tcPr>
          <w:p w14:paraId="71D1B87F" w14:textId="77777777" w:rsidR="00C42BC4" w:rsidRPr="00C71039" w:rsidRDefault="00C42BC4" w:rsidP="005B3DA7">
            <w:pPr>
              <w:pStyle w:val="paragraph"/>
              <w:spacing w:before="0" w:beforeAutospacing="0" w:after="0" w:afterAutospacing="0"/>
              <w:textAlignment w:val="baseline"/>
              <w:rPr>
                <w:rStyle w:val="normaltextrun"/>
              </w:rPr>
            </w:pPr>
          </w:p>
        </w:tc>
        <w:tc>
          <w:tcPr>
            <w:tcW w:w="3212" w:type="dxa"/>
          </w:tcPr>
          <w:p w14:paraId="159FCD63" w14:textId="0E33D6EC" w:rsidR="00C42BC4" w:rsidRPr="00C71039" w:rsidRDefault="005B519E" w:rsidP="005B519E">
            <w:pPr>
              <w:pStyle w:val="paragraph"/>
              <w:textAlignment w:val="baseline"/>
              <w:rPr>
                <w:rStyle w:val="normaltextrun"/>
              </w:rPr>
            </w:pPr>
            <w:r w:rsidRPr="005B519E">
              <w:rPr>
                <w:rStyle w:val="normaltextrun"/>
              </w:rPr>
              <w:t>Paaiškina, kodėl kai kurioms emocijoms reikia skirti daugiau dėmesio ir kaip emocijų raiškos lūkestis padeda jas sureguliuoti. Pateikia pavyzdžių, kaip atpažinti streso požymius ir priežastis, numatyti jo pasekmes, ir taiko kelis streso valdymo metodus (A1.3)</w:t>
            </w:r>
          </w:p>
        </w:tc>
        <w:tc>
          <w:tcPr>
            <w:tcW w:w="2835" w:type="dxa"/>
          </w:tcPr>
          <w:p w14:paraId="2E96FC26" w14:textId="792DFDF2" w:rsidR="00C42BC4" w:rsidRPr="00C71039" w:rsidRDefault="006067E3" w:rsidP="005B3DA7">
            <w:pPr>
              <w:pStyle w:val="paragraph"/>
              <w:spacing w:before="0" w:beforeAutospacing="0" w:after="0" w:afterAutospacing="0"/>
              <w:textAlignment w:val="baseline"/>
              <w:rPr>
                <w:rStyle w:val="normaltextrun"/>
              </w:rPr>
            </w:pPr>
            <w:r w:rsidRPr="006067E3">
              <w:rPr>
                <w:rStyle w:val="normaltextrun"/>
              </w:rPr>
              <w:t>Komunikavimo</w:t>
            </w:r>
            <w:r>
              <w:rPr>
                <w:rStyle w:val="normaltextrun"/>
              </w:rPr>
              <w:t>;</w:t>
            </w:r>
            <w:r>
              <w:t xml:space="preserve"> </w:t>
            </w:r>
            <w:r w:rsidRPr="006067E3">
              <w:rPr>
                <w:rStyle w:val="normaltextrun"/>
              </w:rPr>
              <w:t>Pažinimo</w:t>
            </w:r>
            <w:r>
              <w:rPr>
                <w:rStyle w:val="normaltextrun"/>
              </w:rPr>
              <w:t>;</w:t>
            </w:r>
            <w:r>
              <w:t xml:space="preserve"> </w:t>
            </w:r>
            <w:r w:rsidRPr="006067E3">
              <w:rPr>
                <w:rStyle w:val="normaltextrun"/>
              </w:rPr>
              <w:t>Socialinė, emocinė ir sveikos gyvensenos</w:t>
            </w:r>
          </w:p>
        </w:tc>
        <w:tc>
          <w:tcPr>
            <w:tcW w:w="1807" w:type="dxa"/>
          </w:tcPr>
          <w:p w14:paraId="71540595" w14:textId="77777777" w:rsidR="00C42BC4" w:rsidRPr="00C71039" w:rsidRDefault="00C42BC4" w:rsidP="005B3DA7">
            <w:pPr>
              <w:pStyle w:val="paragraph"/>
              <w:spacing w:before="0" w:beforeAutospacing="0" w:after="0" w:afterAutospacing="0"/>
              <w:textAlignment w:val="baseline"/>
              <w:rPr>
                <w:rStyle w:val="normaltextrun"/>
              </w:rPr>
            </w:pPr>
          </w:p>
        </w:tc>
      </w:tr>
      <w:tr w:rsidR="00D82D45" w:rsidRPr="00C71039" w14:paraId="0AB73C8F" w14:textId="77777777" w:rsidTr="007A4AB1">
        <w:trPr>
          <w:trHeight w:val="1395"/>
        </w:trPr>
        <w:tc>
          <w:tcPr>
            <w:tcW w:w="703" w:type="dxa"/>
          </w:tcPr>
          <w:p w14:paraId="285A2781" w14:textId="5EA176F1" w:rsidR="00D82D45" w:rsidRPr="00C71039" w:rsidRDefault="00D82D45" w:rsidP="00D82D45">
            <w:pPr>
              <w:pStyle w:val="paragraph"/>
              <w:spacing w:before="0" w:beforeAutospacing="0" w:after="0" w:afterAutospacing="0"/>
              <w:textAlignment w:val="baseline"/>
              <w:rPr>
                <w:rStyle w:val="normaltextrun"/>
              </w:rPr>
            </w:pPr>
            <w:r w:rsidRPr="00C71039">
              <w:rPr>
                <w:rStyle w:val="normaltextrun"/>
              </w:rPr>
              <w:t>2.</w:t>
            </w:r>
          </w:p>
        </w:tc>
        <w:tc>
          <w:tcPr>
            <w:tcW w:w="2525" w:type="dxa"/>
          </w:tcPr>
          <w:p w14:paraId="25AA5283" w14:textId="5B920C6F" w:rsidR="00D82D45" w:rsidRPr="00C71039" w:rsidRDefault="00D82D45" w:rsidP="00D82D45">
            <w:pPr>
              <w:pStyle w:val="paragraph"/>
              <w:spacing w:before="0" w:beforeAutospacing="0" w:after="0" w:afterAutospacing="0"/>
              <w:textAlignment w:val="baseline"/>
              <w:rPr>
                <w:rStyle w:val="normaltextrun"/>
              </w:rPr>
            </w:pPr>
            <w:r w:rsidRPr="00432A2C">
              <w:rPr>
                <w:rStyle w:val="normaltextrun"/>
              </w:rPr>
              <w:t>Savęs pažinimas ir asmeniniai tobulėjimo tikslai</w:t>
            </w:r>
          </w:p>
        </w:tc>
        <w:tc>
          <w:tcPr>
            <w:tcW w:w="2306" w:type="dxa"/>
          </w:tcPr>
          <w:p w14:paraId="122C2C7B" w14:textId="0CF3E02F" w:rsidR="00D82D45" w:rsidRPr="00C71039" w:rsidRDefault="00D82D45" w:rsidP="00D82D45">
            <w:pPr>
              <w:pStyle w:val="paragraph"/>
              <w:spacing w:before="0" w:beforeAutospacing="0" w:after="0" w:afterAutospacing="0"/>
              <w:textAlignment w:val="baseline"/>
              <w:rPr>
                <w:rStyle w:val="normaltextrun"/>
              </w:rPr>
            </w:pPr>
            <w:r w:rsidRPr="00432A2C">
              <w:t>Savęs pažinimas ir asmeniniai tobulėjimo tikslai</w:t>
            </w:r>
          </w:p>
        </w:tc>
        <w:tc>
          <w:tcPr>
            <w:tcW w:w="1403" w:type="dxa"/>
          </w:tcPr>
          <w:p w14:paraId="43B329B3" w14:textId="3B9EE1AB" w:rsidR="00D82D45" w:rsidRPr="00C71039" w:rsidRDefault="00E25292" w:rsidP="00D82D45">
            <w:pPr>
              <w:pStyle w:val="paragraph"/>
              <w:spacing w:before="0" w:beforeAutospacing="0" w:after="0" w:afterAutospacing="0"/>
              <w:textAlignment w:val="baseline"/>
              <w:rPr>
                <w:rStyle w:val="normaltextrun"/>
              </w:rPr>
            </w:pPr>
            <w:r>
              <w:rPr>
                <w:rStyle w:val="normaltextrun"/>
              </w:rPr>
              <w:t>1–3</w:t>
            </w:r>
          </w:p>
        </w:tc>
        <w:tc>
          <w:tcPr>
            <w:tcW w:w="903" w:type="dxa"/>
          </w:tcPr>
          <w:p w14:paraId="4B5388A6" w14:textId="0F45D042" w:rsidR="00D82D45" w:rsidRPr="00C71039" w:rsidRDefault="00D82D45" w:rsidP="00D82D45">
            <w:pPr>
              <w:pStyle w:val="paragraph"/>
              <w:spacing w:before="0" w:beforeAutospacing="0" w:after="0" w:afterAutospacing="0"/>
              <w:textAlignment w:val="baseline"/>
              <w:rPr>
                <w:rStyle w:val="normaltextrun"/>
              </w:rPr>
            </w:pPr>
          </w:p>
        </w:tc>
        <w:tc>
          <w:tcPr>
            <w:tcW w:w="3212" w:type="dxa"/>
          </w:tcPr>
          <w:p w14:paraId="5EAE333A" w14:textId="1F620705" w:rsidR="00D82D45" w:rsidRPr="00C71039" w:rsidRDefault="005B519E" w:rsidP="00D82D45">
            <w:pPr>
              <w:pStyle w:val="paragraph"/>
              <w:spacing w:before="0" w:beforeAutospacing="0" w:after="0" w:afterAutospacing="0"/>
              <w:textAlignment w:val="baseline"/>
              <w:rPr>
                <w:rStyle w:val="normaltextrun"/>
              </w:rPr>
            </w:pPr>
            <w:r w:rsidRPr="005B519E">
              <w:rPr>
                <w:rStyle w:val="normaltextrun"/>
              </w:rPr>
              <w:t>Įvardija bendražmogiškąsias vertybes, argumentuoja, kaip jos padeda tobulėti, įvardija siekį, kurį gali pasiekti vadovaudamasis vertybėmis, atpažindamas ir pasitelkdamas savo gebėjimus ir išorinę pagalbą (A2.3)</w:t>
            </w:r>
          </w:p>
        </w:tc>
        <w:tc>
          <w:tcPr>
            <w:tcW w:w="2835" w:type="dxa"/>
          </w:tcPr>
          <w:p w14:paraId="5BF019A0" w14:textId="291A137B" w:rsidR="00D82D45" w:rsidRPr="00C71039" w:rsidRDefault="006067E3" w:rsidP="00D82D45">
            <w:pPr>
              <w:pStyle w:val="paragraph"/>
              <w:spacing w:before="0" w:beforeAutospacing="0" w:after="0" w:afterAutospacing="0"/>
              <w:textAlignment w:val="baseline"/>
              <w:rPr>
                <w:rStyle w:val="normaltextrun"/>
              </w:rPr>
            </w:pPr>
            <w:r w:rsidRPr="006067E3">
              <w:rPr>
                <w:rStyle w:val="normaltextrun"/>
              </w:rPr>
              <w:t>Komunikavimo</w:t>
            </w:r>
            <w:r>
              <w:rPr>
                <w:rStyle w:val="normaltextrun"/>
              </w:rPr>
              <w:t>;</w:t>
            </w:r>
            <w:r>
              <w:t xml:space="preserve"> </w:t>
            </w:r>
            <w:r w:rsidRPr="006067E3">
              <w:rPr>
                <w:rStyle w:val="normaltextrun"/>
              </w:rPr>
              <w:t>Kūrybiškumo</w:t>
            </w:r>
            <w:r>
              <w:rPr>
                <w:rStyle w:val="normaltextrun"/>
              </w:rPr>
              <w:t>;</w:t>
            </w:r>
            <w:r>
              <w:t xml:space="preserve"> </w:t>
            </w:r>
            <w:r w:rsidRPr="006067E3">
              <w:rPr>
                <w:rStyle w:val="normaltextrun"/>
              </w:rPr>
              <w:t>Socialinė, emocinė ir sveikos gyvensenos</w:t>
            </w:r>
          </w:p>
        </w:tc>
        <w:tc>
          <w:tcPr>
            <w:tcW w:w="1807" w:type="dxa"/>
          </w:tcPr>
          <w:p w14:paraId="2513FBFF" w14:textId="04B5E379" w:rsidR="00D82D45" w:rsidRPr="00C71039" w:rsidRDefault="00D82D45" w:rsidP="00D82D45">
            <w:pPr>
              <w:pStyle w:val="paragraph"/>
              <w:spacing w:before="0" w:beforeAutospacing="0" w:after="0" w:afterAutospacing="0"/>
              <w:textAlignment w:val="baseline"/>
              <w:rPr>
                <w:rStyle w:val="normaltextrun"/>
              </w:rPr>
            </w:pPr>
          </w:p>
        </w:tc>
      </w:tr>
      <w:tr w:rsidR="00D82D45" w:rsidRPr="00C71039" w14:paraId="42621A38" w14:textId="77777777" w:rsidTr="007A4AB1">
        <w:trPr>
          <w:trHeight w:val="1328"/>
        </w:trPr>
        <w:tc>
          <w:tcPr>
            <w:tcW w:w="703" w:type="dxa"/>
          </w:tcPr>
          <w:p w14:paraId="73213ED9" w14:textId="4B453112" w:rsidR="00D82D45" w:rsidRPr="00C71039" w:rsidRDefault="00D82D45" w:rsidP="00D82D45">
            <w:pPr>
              <w:pStyle w:val="paragraph"/>
              <w:spacing w:before="0" w:beforeAutospacing="0" w:after="0" w:afterAutospacing="0"/>
              <w:textAlignment w:val="baseline"/>
              <w:rPr>
                <w:rStyle w:val="normaltextrun"/>
              </w:rPr>
            </w:pPr>
            <w:r w:rsidRPr="00C71039">
              <w:rPr>
                <w:rStyle w:val="normaltextrun"/>
              </w:rPr>
              <w:t>3.</w:t>
            </w:r>
          </w:p>
        </w:tc>
        <w:tc>
          <w:tcPr>
            <w:tcW w:w="2525" w:type="dxa"/>
          </w:tcPr>
          <w:p w14:paraId="5D74F8D3" w14:textId="02EC2719" w:rsidR="00D82D45" w:rsidRPr="00C71039" w:rsidRDefault="00D82D45" w:rsidP="00D82D45">
            <w:pPr>
              <w:pStyle w:val="paragraph"/>
              <w:spacing w:before="0" w:beforeAutospacing="0" w:after="0" w:afterAutospacing="0"/>
              <w:textAlignment w:val="baseline"/>
              <w:rPr>
                <w:rStyle w:val="normaltextrun"/>
              </w:rPr>
            </w:pPr>
            <w:r w:rsidRPr="00432A2C">
              <w:rPr>
                <w:rStyle w:val="normaltextrun"/>
              </w:rPr>
              <w:t>Savęs pažinimas ir asmeniniai tobulėjimo tikslai</w:t>
            </w:r>
          </w:p>
        </w:tc>
        <w:tc>
          <w:tcPr>
            <w:tcW w:w="2306" w:type="dxa"/>
          </w:tcPr>
          <w:p w14:paraId="6B7AA95D" w14:textId="38A48A27" w:rsidR="00D82D45" w:rsidRPr="00C71039" w:rsidRDefault="00D82D45" w:rsidP="00D82D45">
            <w:pPr>
              <w:pStyle w:val="paragraph"/>
              <w:spacing w:before="0" w:beforeAutospacing="0" w:after="0" w:afterAutospacing="0"/>
              <w:textAlignment w:val="baseline"/>
              <w:rPr>
                <w:rStyle w:val="normaltextrun"/>
              </w:rPr>
            </w:pPr>
            <w:r w:rsidRPr="00432A2C">
              <w:t>Savęs pažinimas ir asmeniniai tobulėjimo tikslai</w:t>
            </w:r>
          </w:p>
        </w:tc>
        <w:tc>
          <w:tcPr>
            <w:tcW w:w="1403" w:type="dxa"/>
          </w:tcPr>
          <w:p w14:paraId="5BC05882" w14:textId="5CF32A7F" w:rsidR="00D82D45" w:rsidRPr="00C71039" w:rsidRDefault="00E25292" w:rsidP="00D82D45">
            <w:pPr>
              <w:pStyle w:val="paragraph"/>
              <w:spacing w:before="0" w:beforeAutospacing="0" w:after="0" w:afterAutospacing="0"/>
              <w:textAlignment w:val="baseline"/>
              <w:rPr>
                <w:rStyle w:val="normaltextrun"/>
              </w:rPr>
            </w:pPr>
            <w:r>
              <w:rPr>
                <w:rStyle w:val="normaltextrun"/>
              </w:rPr>
              <w:t>1–3</w:t>
            </w:r>
          </w:p>
        </w:tc>
        <w:tc>
          <w:tcPr>
            <w:tcW w:w="903" w:type="dxa"/>
          </w:tcPr>
          <w:p w14:paraId="7D1059A6" w14:textId="77777777" w:rsidR="00D82D45" w:rsidRPr="00C71039" w:rsidRDefault="00D82D45" w:rsidP="00D82D45">
            <w:pPr>
              <w:pStyle w:val="paragraph"/>
              <w:spacing w:before="0" w:beforeAutospacing="0" w:after="0" w:afterAutospacing="0"/>
              <w:textAlignment w:val="baseline"/>
              <w:rPr>
                <w:rStyle w:val="normaltextrun"/>
              </w:rPr>
            </w:pPr>
          </w:p>
        </w:tc>
        <w:tc>
          <w:tcPr>
            <w:tcW w:w="3212" w:type="dxa"/>
          </w:tcPr>
          <w:p w14:paraId="774C411E" w14:textId="321D50F3" w:rsidR="00D82D45" w:rsidRPr="00C71039" w:rsidRDefault="005B519E" w:rsidP="00D82D45">
            <w:pPr>
              <w:pStyle w:val="paragraph"/>
              <w:spacing w:before="0" w:beforeAutospacing="0" w:after="0" w:afterAutospacing="0"/>
              <w:textAlignment w:val="baseline"/>
              <w:rPr>
                <w:rStyle w:val="normaltextrun"/>
              </w:rPr>
            </w:pPr>
            <w:r w:rsidRPr="005B519E">
              <w:rPr>
                <w:rStyle w:val="normaltextrun"/>
              </w:rPr>
              <w:t>Išsikeldamas ir siekdamas mokymosi tikslo taiko augimo mąstyseną, paaiškina, kaip stiprinti pasitikėjimą savimi (A3.3)</w:t>
            </w:r>
          </w:p>
        </w:tc>
        <w:tc>
          <w:tcPr>
            <w:tcW w:w="2835" w:type="dxa"/>
          </w:tcPr>
          <w:p w14:paraId="436B1A01" w14:textId="6F7C9D29" w:rsidR="00D82D45" w:rsidRPr="00C71039" w:rsidRDefault="006067E3" w:rsidP="00D82D45">
            <w:pPr>
              <w:pStyle w:val="paragraph"/>
              <w:spacing w:before="0" w:beforeAutospacing="0" w:after="0" w:afterAutospacing="0"/>
              <w:textAlignment w:val="baseline"/>
              <w:rPr>
                <w:rStyle w:val="normaltextrun"/>
              </w:rPr>
            </w:pPr>
            <w:r w:rsidRPr="006067E3">
              <w:rPr>
                <w:rStyle w:val="normaltextrun"/>
              </w:rPr>
              <w:t>Komunikavimo</w:t>
            </w:r>
            <w:r>
              <w:rPr>
                <w:rStyle w:val="normaltextrun"/>
              </w:rPr>
              <w:t>;</w:t>
            </w:r>
            <w:r>
              <w:t xml:space="preserve"> </w:t>
            </w:r>
            <w:r w:rsidRPr="006067E3">
              <w:rPr>
                <w:rStyle w:val="normaltextrun"/>
              </w:rPr>
              <w:t>Kūrybiškumo</w:t>
            </w:r>
            <w:r>
              <w:rPr>
                <w:rStyle w:val="normaltextrun"/>
              </w:rPr>
              <w:t>;</w:t>
            </w:r>
            <w:r>
              <w:t xml:space="preserve"> </w:t>
            </w:r>
            <w:r w:rsidRPr="006067E3">
              <w:rPr>
                <w:rStyle w:val="normaltextrun"/>
              </w:rPr>
              <w:t>Pažinimo</w:t>
            </w:r>
            <w:r>
              <w:rPr>
                <w:rStyle w:val="normaltextrun"/>
              </w:rPr>
              <w:t>;</w:t>
            </w:r>
            <w:r>
              <w:t xml:space="preserve"> </w:t>
            </w:r>
            <w:r w:rsidRPr="006067E3">
              <w:rPr>
                <w:rStyle w:val="normaltextrun"/>
              </w:rPr>
              <w:t>Socialinė, emocinė ir sveikos gyvensenos</w:t>
            </w:r>
          </w:p>
        </w:tc>
        <w:tc>
          <w:tcPr>
            <w:tcW w:w="1807" w:type="dxa"/>
          </w:tcPr>
          <w:p w14:paraId="7ED166CF" w14:textId="77777777" w:rsidR="00D82D45" w:rsidRPr="00C71039" w:rsidRDefault="00D82D45" w:rsidP="00D82D45">
            <w:pPr>
              <w:pStyle w:val="paragraph"/>
              <w:spacing w:before="0" w:beforeAutospacing="0" w:after="0" w:afterAutospacing="0"/>
              <w:textAlignment w:val="baseline"/>
              <w:rPr>
                <w:rStyle w:val="normaltextrun"/>
              </w:rPr>
            </w:pPr>
          </w:p>
        </w:tc>
      </w:tr>
      <w:tr w:rsidR="00D82D45" w:rsidRPr="00C71039" w14:paraId="590F3DCA" w14:textId="77777777" w:rsidTr="005608B4">
        <w:trPr>
          <w:trHeight w:val="276"/>
        </w:trPr>
        <w:tc>
          <w:tcPr>
            <w:tcW w:w="703" w:type="dxa"/>
          </w:tcPr>
          <w:p w14:paraId="47484337" w14:textId="1EBCEBA4" w:rsidR="00D82D45" w:rsidRPr="00C71039" w:rsidRDefault="00D82D45" w:rsidP="00D82D45">
            <w:pPr>
              <w:pStyle w:val="paragraph"/>
              <w:spacing w:before="0" w:beforeAutospacing="0" w:after="0" w:afterAutospacing="0"/>
              <w:textAlignment w:val="baseline"/>
              <w:rPr>
                <w:rStyle w:val="normaltextrun"/>
              </w:rPr>
            </w:pPr>
            <w:r>
              <w:rPr>
                <w:rStyle w:val="normaltextrun"/>
              </w:rPr>
              <w:lastRenderedPageBreak/>
              <w:t>4</w:t>
            </w:r>
            <w:r w:rsidRPr="00C71039">
              <w:rPr>
                <w:rStyle w:val="normaltextrun"/>
              </w:rPr>
              <w:t>.</w:t>
            </w:r>
          </w:p>
        </w:tc>
        <w:tc>
          <w:tcPr>
            <w:tcW w:w="2525" w:type="dxa"/>
          </w:tcPr>
          <w:p w14:paraId="3A478141" w14:textId="109CF45A" w:rsidR="00D82D45" w:rsidRPr="00C71039" w:rsidRDefault="00D82D45" w:rsidP="00D82D45">
            <w:pPr>
              <w:pStyle w:val="paragraph"/>
              <w:spacing w:before="0" w:beforeAutospacing="0" w:after="0" w:afterAutospacing="0"/>
              <w:textAlignment w:val="baseline"/>
              <w:rPr>
                <w:rStyle w:val="normaltextrun"/>
              </w:rPr>
            </w:pPr>
            <w:r w:rsidRPr="00432A2C">
              <w:rPr>
                <w:rStyle w:val="normaltextrun"/>
              </w:rPr>
              <w:t>Santykiai ir bendradarbiavimas</w:t>
            </w:r>
          </w:p>
        </w:tc>
        <w:tc>
          <w:tcPr>
            <w:tcW w:w="2306" w:type="dxa"/>
          </w:tcPr>
          <w:p w14:paraId="64366025" w14:textId="7056E6D3" w:rsidR="00D82D45" w:rsidRPr="00C71039" w:rsidRDefault="00D82D45" w:rsidP="00D82D45">
            <w:pPr>
              <w:pStyle w:val="paragraph"/>
              <w:spacing w:before="0" w:beforeAutospacing="0" w:after="0" w:afterAutospacing="0"/>
              <w:textAlignment w:val="baseline"/>
            </w:pPr>
            <w:r w:rsidRPr="00432A2C">
              <w:t>Santykiai ir bendradarbiavimas</w:t>
            </w:r>
          </w:p>
        </w:tc>
        <w:tc>
          <w:tcPr>
            <w:tcW w:w="1403" w:type="dxa"/>
          </w:tcPr>
          <w:p w14:paraId="15135ADD" w14:textId="79891109" w:rsidR="00D82D45" w:rsidRPr="00C71039" w:rsidRDefault="00E25292" w:rsidP="00D82D45">
            <w:pPr>
              <w:pStyle w:val="paragraph"/>
              <w:spacing w:before="0" w:beforeAutospacing="0" w:after="0" w:afterAutospacing="0"/>
              <w:textAlignment w:val="baseline"/>
              <w:rPr>
                <w:rStyle w:val="normaltextrun"/>
              </w:rPr>
            </w:pPr>
            <w:r>
              <w:rPr>
                <w:rStyle w:val="normaltextrun"/>
              </w:rPr>
              <w:t>1–3</w:t>
            </w:r>
          </w:p>
        </w:tc>
        <w:tc>
          <w:tcPr>
            <w:tcW w:w="903" w:type="dxa"/>
          </w:tcPr>
          <w:p w14:paraId="22918796" w14:textId="77777777" w:rsidR="00D82D45" w:rsidRPr="00C71039" w:rsidRDefault="00D82D45" w:rsidP="00D82D45">
            <w:pPr>
              <w:pStyle w:val="paragraph"/>
              <w:spacing w:before="0" w:beforeAutospacing="0" w:after="0" w:afterAutospacing="0"/>
              <w:textAlignment w:val="baseline"/>
              <w:rPr>
                <w:rStyle w:val="normaltextrun"/>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440B3AEB" w14:textId="080C94D9" w:rsidR="00D82D45" w:rsidRPr="00C71039" w:rsidRDefault="005B519E" w:rsidP="00D82D45">
            <w:pPr>
              <w:pStyle w:val="paragraph"/>
              <w:spacing w:before="0" w:beforeAutospacing="0" w:after="0" w:afterAutospacing="0"/>
              <w:textAlignment w:val="baseline"/>
              <w:rPr>
                <w:rStyle w:val="normaltextrun"/>
              </w:rPr>
            </w:pPr>
            <w:r w:rsidRPr="005B519E">
              <w:rPr>
                <w:color w:val="000000"/>
              </w:rPr>
              <w:t>Paaiškina, kas yra empatiškumas, pateikia pavyzdžių, kaip elgesys daro teigiamą arba neigiamą poveikį kito asmens emocijoms, pagrindžia, kodėl svarbu sukurti rūpesčiu grįstą mokymosi aplinką (B1.3)</w:t>
            </w:r>
          </w:p>
        </w:tc>
        <w:tc>
          <w:tcPr>
            <w:tcW w:w="2835" w:type="dxa"/>
          </w:tcPr>
          <w:p w14:paraId="7DE01066" w14:textId="38CA2C33" w:rsidR="00D82D45" w:rsidRPr="00C71039" w:rsidRDefault="006067E3" w:rsidP="00D82D45">
            <w:pPr>
              <w:pStyle w:val="paragraph"/>
              <w:spacing w:before="0" w:beforeAutospacing="0" w:after="0" w:afterAutospacing="0"/>
              <w:textAlignment w:val="baseline"/>
              <w:rPr>
                <w:rStyle w:val="normaltextrun"/>
              </w:rPr>
            </w:pPr>
            <w:r w:rsidRPr="006067E3">
              <w:rPr>
                <w:rStyle w:val="normaltextrun"/>
              </w:rPr>
              <w:t>Komunikavimo</w:t>
            </w:r>
            <w:r>
              <w:rPr>
                <w:rStyle w:val="normaltextrun"/>
              </w:rPr>
              <w:t>;</w:t>
            </w:r>
            <w:r>
              <w:t xml:space="preserve"> </w:t>
            </w:r>
            <w:r w:rsidRPr="006067E3">
              <w:rPr>
                <w:rStyle w:val="normaltextrun"/>
              </w:rPr>
              <w:t>Socialinė, emocinė ir sveikos gyvensenos</w:t>
            </w:r>
          </w:p>
        </w:tc>
        <w:tc>
          <w:tcPr>
            <w:tcW w:w="1807" w:type="dxa"/>
          </w:tcPr>
          <w:p w14:paraId="17E220C1" w14:textId="77777777" w:rsidR="00D82D45" w:rsidRPr="00C71039" w:rsidRDefault="00D82D45" w:rsidP="00D82D45">
            <w:pPr>
              <w:pStyle w:val="paragraph"/>
              <w:spacing w:before="0" w:beforeAutospacing="0" w:after="0" w:afterAutospacing="0"/>
              <w:textAlignment w:val="baseline"/>
              <w:rPr>
                <w:rStyle w:val="normaltextrun"/>
              </w:rPr>
            </w:pPr>
          </w:p>
        </w:tc>
      </w:tr>
      <w:tr w:rsidR="00D82D45" w:rsidRPr="00C71039" w14:paraId="6077E146" w14:textId="77777777" w:rsidTr="00557E1E">
        <w:trPr>
          <w:trHeight w:val="276"/>
        </w:trPr>
        <w:tc>
          <w:tcPr>
            <w:tcW w:w="703" w:type="dxa"/>
          </w:tcPr>
          <w:p w14:paraId="512202F1" w14:textId="7216ABD3" w:rsidR="00D82D45" w:rsidRPr="00C71039" w:rsidRDefault="00D82D45" w:rsidP="00D82D45">
            <w:pPr>
              <w:pStyle w:val="paragraph"/>
              <w:spacing w:before="0" w:beforeAutospacing="0" w:after="0" w:afterAutospacing="0"/>
              <w:textAlignment w:val="baseline"/>
              <w:rPr>
                <w:rStyle w:val="normaltextrun"/>
              </w:rPr>
            </w:pPr>
            <w:r>
              <w:rPr>
                <w:rStyle w:val="normaltextrun"/>
              </w:rPr>
              <w:t>5</w:t>
            </w:r>
            <w:r w:rsidRPr="00C71039">
              <w:rPr>
                <w:rStyle w:val="normaltextrun"/>
              </w:rPr>
              <w:t>.</w:t>
            </w:r>
          </w:p>
        </w:tc>
        <w:tc>
          <w:tcPr>
            <w:tcW w:w="2525" w:type="dxa"/>
          </w:tcPr>
          <w:p w14:paraId="20D7B9B6" w14:textId="17DDABC4" w:rsidR="00D82D45" w:rsidRPr="00C71039" w:rsidRDefault="00D82D45" w:rsidP="00D82D45">
            <w:pPr>
              <w:pStyle w:val="paragraph"/>
              <w:spacing w:before="0" w:beforeAutospacing="0" w:after="0" w:afterAutospacing="0"/>
              <w:textAlignment w:val="baseline"/>
              <w:rPr>
                <w:rStyle w:val="normaltextrun"/>
              </w:rPr>
            </w:pPr>
            <w:r w:rsidRPr="00432A2C">
              <w:rPr>
                <w:rStyle w:val="normaltextrun"/>
              </w:rPr>
              <w:t>Santykiai ir bendradarbiavimas</w:t>
            </w:r>
          </w:p>
        </w:tc>
        <w:tc>
          <w:tcPr>
            <w:tcW w:w="2306" w:type="dxa"/>
          </w:tcPr>
          <w:p w14:paraId="0EFC2CA6" w14:textId="2E132EFC" w:rsidR="00D82D45" w:rsidRPr="00C71039" w:rsidRDefault="00D82D45" w:rsidP="00D82D45">
            <w:pPr>
              <w:pStyle w:val="paragraph"/>
              <w:spacing w:before="0" w:beforeAutospacing="0" w:after="0" w:afterAutospacing="0"/>
              <w:textAlignment w:val="baseline"/>
            </w:pPr>
            <w:r w:rsidRPr="00432A2C">
              <w:t>Santykiai ir bendradarbiavimas</w:t>
            </w:r>
          </w:p>
        </w:tc>
        <w:tc>
          <w:tcPr>
            <w:tcW w:w="1403" w:type="dxa"/>
          </w:tcPr>
          <w:p w14:paraId="7B499240" w14:textId="26424309" w:rsidR="00D82D45" w:rsidRPr="00C71039" w:rsidRDefault="00E25292" w:rsidP="00D82D45">
            <w:pPr>
              <w:pStyle w:val="paragraph"/>
              <w:spacing w:before="0" w:beforeAutospacing="0" w:after="0" w:afterAutospacing="0"/>
              <w:textAlignment w:val="baseline"/>
              <w:rPr>
                <w:rStyle w:val="normaltextrun"/>
              </w:rPr>
            </w:pPr>
            <w:r>
              <w:rPr>
                <w:rStyle w:val="normaltextrun"/>
              </w:rPr>
              <w:t>1–3</w:t>
            </w:r>
          </w:p>
        </w:tc>
        <w:tc>
          <w:tcPr>
            <w:tcW w:w="903" w:type="dxa"/>
          </w:tcPr>
          <w:p w14:paraId="507C990F" w14:textId="77777777" w:rsidR="00D82D45" w:rsidRPr="00C71039" w:rsidRDefault="00D82D45" w:rsidP="00D82D45">
            <w:pPr>
              <w:pStyle w:val="paragraph"/>
              <w:spacing w:before="0" w:beforeAutospacing="0" w:after="0" w:afterAutospacing="0"/>
              <w:textAlignment w:val="baseline"/>
              <w:rPr>
                <w:rStyle w:val="normaltextrun"/>
              </w:rPr>
            </w:pPr>
          </w:p>
        </w:tc>
        <w:tc>
          <w:tcPr>
            <w:tcW w:w="3212" w:type="dxa"/>
            <w:tcBorders>
              <w:top w:val="nil"/>
              <w:left w:val="single" w:sz="4" w:space="0" w:color="auto"/>
              <w:bottom w:val="single" w:sz="4" w:space="0" w:color="auto"/>
              <w:right w:val="single" w:sz="4" w:space="0" w:color="auto"/>
            </w:tcBorders>
            <w:shd w:val="clear" w:color="auto" w:fill="auto"/>
          </w:tcPr>
          <w:p w14:paraId="5708BF5F" w14:textId="7C181981" w:rsidR="00D82D45" w:rsidRPr="00C71039" w:rsidRDefault="005B519E" w:rsidP="00D82D45">
            <w:pPr>
              <w:pStyle w:val="paragraph"/>
              <w:spacing w:before="0" w:beforeAutospacing="0" w:after="0" w:afterAutospacing="0"/>
              <w:textAlignment w:val="baseline"/>
              <w:rPr>
                <w:rStyle w:val="normaltextrun"/>
              </w:rPr>
            </w:pPr>
            <w:r w:rsidRPr="005B519E">
              <w:rPr>
                <w:color w:val="000000"/>
              </w:rPr>
              <w:t>Argumentuoja, kaip vienas kito grupėje palaikymas tarp komandos narių stiprina ryšius ir tarpusavio santykius, sėkmingai dirba įvairiose grupėse (B2.3)</w:t>
            </w:r>
          </w:p>
        </w:tc>
        <w:tc>
          <w:tcPr>
            <w:tcW w:w="2835" w:type="dxa"/>
          </w:tcPr>
          <w:p w14:paraId="05A28112" w14:textId="0EB34DD6" w:rsidR="00D82D45" w:rsidRPr="00C71039" w:rsidRDefault="006067E3" w:rsidP="00D82D45">
            <w:pPr>
              <w:pStyle w:val="paragraph"/>
              <w:spacing w:before="0" w:beforeAutospacing="0" w:after="0" w:afterAutospacing="0"/>
              <w:textAlignment w:val="baseline"/>
              <w:rPr>
                <w:rStyle w:val="normaltextrun"/>
              </w:rPr>
            </w:pPr>
            <w:r w:rsidRPr="006067E3">
              <w:rPr>
                <w:rStyle w:val="normaltextrun"/>
              </w:rPr>
              <w:t>Komunikavimo</w:t>
            </w:r>
            <w:r>
              <w:rPr>
                <w:rStyle w:val="normaltextrun"/>
              </w:rPr>
              <w:t>;</w:t>
            </w:r>
            <w:r>
              <w:t xml:space="preserve"> </w:t>
            </w:r>
            <w:r w:rsidRPr="006067E3">
              <w:rPr>
                <w:rStyle w:val="normaltextrun"/>
              </w:rPr>
              <w:t>Kultūrinė</w:t>
            </w:r>
            <w:r>
              <w:rPr>
                <w:rStyle w:val="normaltextrun"/>
              </w:rPr>
              <w:t>;</w:t>
            </w:r>
            <w:r>
              <w:t xml:space="preserve"> </w:t>
            </w:r>
            <w:r w:rsidRPr="006067E3">
              <w:rPr>
                <w:rStyle w:val="normaltextrun"/>
              </w:rPr>
              <w:t>Kūrybiškumo</w:t>
            </w:r>
            <w:r>
              <w:rPr>
                <w:rStyle w:val="normaltextrun"/>
              </w:rPr>
              <w:t>;</w:t>
            </w:r>
            <w:r>
              <w:t xml:space="preserve"> </w:t>
            </w:r>
            <w:r w:rsidRPr="006067E3">
              <w:rPr>
                <w:rStyle w:val="normaltextrun"/>
              </w:rPr>
              <w:t>Pilietiškumo</w:t>
            </w:r>
            <w:r>
              <w:rPr>
                <w:rStyle w:val="normaltextrun"/>
              </w:rPr>
              <w:t>;</w:t>
            </w:r>
            <w:r>
              <w:t xml:space="preserve"> </w:t>
            </w:r>
            <w:r w:rsidRPr="006067E3">
              <w:rPr>
                <w:rStyle w:val="normaltextrun"/>
              </w:rPr>
              <w:t>Socialinė, emocinė ir sveikos gyvensenos</w:t>
            </w:r>
          </w:p>
        </w:tc>
        <w:tc>
          <w:tcPr>
            <w:tcW w:w="1807" w:type="dxa"/>
          </w:tcPr>
          <w:p w14:paraId="463E560C" w14:textId="77777777" w:rsidR="00D82D45" w:rsidRPr="00C71039" w:rsidRDefault="00D82D45" w:rsidP="00D82D45">
            <w:pPr>
              <w:pStyle w:val="paragraph"/>
              <w:spacing w:before="0" w:beforeAutospacing="0" w:after="0" w:afterAutospacing="0"/>
              <w:textAlignment w:val="baseline"/>
              <w:rPr>
                <w:rStyle w:val="normaltextrun"/>
              </w:rPr>
            </w:pPr>
          </w:p>
        </w:tc>
      </w:tr>
      <w:tr w:rsidR="00D82D45" w:rsidRPr="00C71039" w14:paraId="494300C6" w14:textId="77777777" w:rsidTr="00557E1E">
        <w:trPr>
          <w:trHeight w:val="276"/>
        </w:trPr>
        <w:tc>
          <w:tcPr>
            <w:tcW w:w="703" w:type="dxa"/>
          </w:tcPr>
          <w:p w14:paraId="39CFA1F9" w14:textId="7A8CBE39" w:rsidR="00D82D45" w:rsidRPr="00C71039" w:rsidRDefault="00D82D45" w:rsidP="00D82D45">
            <w:pPr>
              <w:pStyle w:val="paragraph"/>
              <w:spacing w:before="0" w:beforeAutospacing="0" w:after="0" w:afterAutospacing="0"/>
              <w:textAlignment w:val="baseline"/>
              <w:rPr>
                <w:rStyle w:val="normaltextrun"/>
              </w:rPr>
            </w:pPr>
            <w:r>
              <w:rPr>
                <w:rStyle w:val="normaltextrun"/>
              </w:rPr>
              <w:t>6</w:t>
            </w:r>
            <w:r w:rsidRPr="00C71039">
              <w:rPr>
                <w:rStyle w:val="normaltextrun"/>
              </w:rPr>
              <w:t>.</w:t>
            </w:r>
          </w:p>
        </w:tc>
        <w:tc>
          <w:tcPr>
            <w:tcW w:w="2525" w:type="dxa"/>
          </w:tcPr>
          <w:p w14:paraId="6D85AD10" w14:textId="30FE368A" w:rsidR="00D82D45" w:rsidRPr="00C71039" w:rsidRDefault="00D82D45" w:rsidP="00D82D45">
            <w:pPr>
              <w:pStyle w:val="paragraph"/>
              <w:spacing w:before="0" w:beforeAutospacing="0" w:after="0" w:afterAutospacing="0"/>
              <w:textAlignment w:val="baseline"/>
              <w:rPr>
                <w:rStyle w:val="normaltextrun"/>
              </w:rPr>
            </w:pPr>
            <w:r w:rsidRPr="00432A2C">
              <w:rPr>
                <w:rStyle w:val="normaltextrun"/>
              </w:rPr>
              <w:t>Santykiai ir bendradarbiavimas</w:t>
            </w:r>
          </w:p>
        </w:tc>
        <w:tc>
          <w:tcPr>
            <w:tcW w:w="2306" w:type="dxa"/>
          </w:tcPr>
          <w:p w14:paraId="3C4D3653" w14:textId="237F206E" w:rsidR="00D82D45" w:rsidRPr="00C71039" w:rsidRDefault="00D82D45" w:rsidP="00D82D45">
            <w:pPr>
              <w:pStyle w:val="paragraph"/>
              <w:spacing w:before="0" w:beforeAutospacing="0" w:after="0" w:afterAutospacing="0"/>
              <w:textAlignment w:val="baseline"/>
            </w:pPr>
            <w:r w:rsidRPr="00432A2C">
              <w:t>Santykiai ir bendradarbiavimas</w:t>
            </w:r>
          </w:p>
        </w:tc>
        <w:tc>
          <w:tcPr>
            <w:tcW w:w="1403" w:type="dxa"/>
          </w:tcPr>
          <w:p w14:paraId="7929DD33" w14:textId="60F36E3E" w:rsidR="00D82D45" w:rsidRPr="00C71039" w:rsidRDefault="00E25292" w:rsidP="00D82D45">
            <w:pPr>
              <w:pStyle w:val="paragraph"/>
              <w:spacing w:before="0" w:beforeAutospacing="0" w:after="0" w:afterAutospacing="0"/>
              <w:textAlignment w:val="baseline"/>
              <w:rPr>
                <w:rStyle w:val="normaltextrun"/>
              </w:rPr>
            </w:pPr>
            <w:r>
              <w:rPr>
                <w:rStyle w:val="normaltextrun"/>
              </w:rPr>
              <w:t>1–3</w:t>
            </w:r>
          </w:p>
        </w:tc>
        <w:tc>
          <w:tcPr>
            <w:tcW w:w="903" w:type="dxa"/>
          </w:tcPr>
          <w:p w14:paraId="5617DF91" w14:textId="77777777" w:rsidR="00D82D45" w:rsidRPr="00C71039" w:rsidRDefault="00D82D45" w:rsidP="00D82D45">
            <w:pPr>
              <w:pStyle w:val="paragraph"/>
              <w:spacing w:before="0" w:beforeAutospacing="0" w:after="0" w:afterAutospacing="0"/>
              <w:textAlignment w:val="baseline"/>
              <w:rPr>
                <w:rStyle w:val="normaltextrun"/>
              </w:rPr>
            </w:pPr>
          </w:p>
        </w:tc>
        <w:tc>
          <w:tcPr>
            <w:tcW w:w="3212" w:type="dxa"/>
            <w:tcBorders>
              <w:top w:val="nil"/>
              <w:left w:val="single" w:sz="4" w:space="0" w:color="auto"/>
              <w:bottom w:val="single" w:sz="4" w:space="0" w:color="auto"/>
              <w:right w:val="single" w:sz="4" w:space="0" w:color="auto"/>
            </w:tcBorders>
            <w:shd w:val="clear" w:color="auto" w:fill="auto"/>
          </w:tcPr>
          <w:p w14:paraId="6CE8A932" w14:textId="578507B0" w:rsidR="00D82D45" w:rsidRPr="00C71039" w:rsidRDefault="005B519E" w:rsidP="00D82D45">
            <w:pPr>
              <w:pStyle w:val="paragraph"/>
              <w:spacing w:before="0" w:beforeAutospacing="0" w:after="0" w:afterAutospacing="0"/>
              <w:textAlignment w:val="baseline"/>
              <w:rPr>
                <w:rStyle w:val="normaltextrun"/>
              </w:rPr>
            </w:pPr>
            <w:r w:rsidRPr="005B519E">
              <w:rPr>
                <w:color w:val="000000"/>
              </w:rPr>
              <w:t>Atpažįsta faktais nepagrįstą nuomonę, argumentuoja ir pademonstruoja, kaip patikrinti ar skleidžiama informacija yra teisinga, pateikia konkrečių, asmenį palaikančių teiginių pavyzdžių (B3.3)</w:t>
            </w:r>
          </w:p>
        </w:tc>
        <w:tc>
          <w:tcPr>
            <w:tcW w:w="2835" w:type="dxa"/>
          </w:tcPr>
          <w:p w14:paraId="34AFD61B" w14:textId="2AD0A021" w:rsidR="00D82D45" w:rsidRPr="00C71039" w:rsidRDefault="006067E3" w:rsidP="00D82D45">
            <w:pPr>
              <w:pStyle w:val="paragraph"/>
              <w:spacing w:before="0" w:beforeAutospacing="0" w:after="0" w:afterAutospacing="0"/>
              <w:textAlignment w:val="baseline"/>
              <w:rPr>
                <w:rStyle w:val="normaltextrun"/>
              </w:rPr>
            </w:pPr>
            <w:r w:rsidRPr="006067E3">
              <w:rPr>
                <w:rStyle w:val="normaltextrun"/>
              </w:rPr>
              <w:t>Komunikavimo</w:t>
            </w:r>
            <w:r>
              <w:rPr>
                <w:rStyle w:val="normaltextrun"/>
              </w:rPr>
              <w:t>;</w:t>
            </w:r>
            <w:r>
              <w:t xml:space="preserve"> </w:t>
            </w:r>
            <w:r w:rsidRPr="006067E3">
              <w:rPr>
                <w:rStyle w:val="normaltextrun"/>
              </w:rPr>
              <w:t>Skaitmeninė</w:t>
            </w:r>
            <w:r>
              <w:rPr>
                <w:rStyle w:val="normaltextrun"/>
              </w:rPr>
              <w:t>;</w:t>
            </w:r>
          </w:p>
        </w:tc>
        <w:tc>
          <w:tcPr>
            <w:tcW w:w="1807" w:type="dxa"/>
          </w:tcPr>
          <w:p w14:paraId="58B595DC" w14:textId="77777777" w:rsidR="00D82D45" w:rsidRPr="00C71039" w:rsidRDefault="00D82D45" w:rsidP="00D82D45">
            <w:pPr>
              <w:pStyle w:val="paragraph"/>
              <w:spacing w:before="0" w:beforeAutospacing="0" w:after="0" w:afterAutospacing="0"/>
              <w:textAlignment w:val="baseline"/>
              <w:rPr>
                <w:rStyle w:val="normaltextrun"/>
              </w:rPr>
            </w:pPr>
          </w:p>
        </w:tc>
      </w:tr>
      <w:tr w:rsidR="00D82D45" w:rsidRPr="00C71039" w14:paraId="41C3180B" w14:textId="77777777" w:rsidTr="00557E1E">
        <w:trPr>
          <w:trHeight w:val="276"/>
        </w:trPr>
        <w:tc>
          <w:tcPr>
            <w:tcW w:w="703" w:type="dxa"/>
          </w:tcPr>
          <w:p w14:paraId="1BE47814" w14:textId="062D4907" w:rsidR="00D82D45" w:rsidRPr="00C71039" w:rsidRDefault="00D82D45" w:rsidP="00D82D45">
            <w:pPr>
              <w:pStyle w:val="paragraph"/>
              <w:spacing w:before="0" w:beforeAutospacing="0" w:after="0" w:afterAutospacing="0"/>
              <w:textAlignment w:val="baseline"/>
              <w:rPr>
                <w:rStyle w:val="normaltextrun"/>
              </w:rPr>
            </w:pPr>
            <w:r>
              <w:rPr>
                <w:rStyle w:val="normaltextrun"/>
              </w:rPr>
              <w:t>7</w:t>
            </w:r>
            <w:r w:rsidRPr="00C71039">
              <w:rPr>
                <w:rStyle w:val="normaltextrun"/>
              </w:rPr>
              <w:t>.</w:t>
            </w:r>
          </w:p>
        </w:tc>
        <w:tc>
          <w:tcPr>
            <w:tcW w:w="2525" w:type="dxa"/>
          </w:tcPr>
          <w:p w14:paraId="26DF54B5" w14:textId="5F0BDCB3" w:rsidR="00D82D45" w:rsidRPr="00C71039" w:rsidRDefault="00D82D45" w:rsidP="00D82D45">
            <w:pPr>
              <w:pStyle w:val="paragraph"/>
              <w:spacing w:before="0" w:beforeAutospacing="0" w:after="0" w:afterAutospacing="0"/>
              <w:textAlignment w:val="baseline"/>
              <w:rPr>
                <w:rStyle w:val="normaltextrun"/>
              </w:rPr>
            </w:pPr>
            <w:r w:rsidRPr="00432A2C">
              <w:rPr>
                <w:rStyle w:val="normaltextrun"/>
              </w:rPr>
              <w:t>Santykiai ir bendradarbiavimas</w:t>
            </w:r>
          </w:p>
        </w:tc>
        <w:tc>
          <w:tcPr>
            <w:tcW w:w="2306" w:type="dxa"/>
          </w:tcPr>
          <w:p w14:paraId="60C17B7E" w14:textId="651E9677" w:rsidR="00D82D45" w:rsidRPr="00C71039" w:rsidRDefault="00D82D45" w:rsidP="00D82D45">
            <w:pPr>
              <w:pStyle w:val="paragraph"/>
              <w:spacing w:before="0" w:beforeAutospacing="0" w:after="0" w:afterAutospacing="0"/>
              <w:textAlignment w:val="baseline"/>
            </w:pPr>
            <w:r w:rsidRPr="00432A2C">
              <w:t>Santykiai ir bendradarbiavimas</w:t>
            </w:r>
          </w:p>
        </w:tc>
        <w:tc>
          <w:tcPr>
            <w:tcW w:w="1403" w:type="dxa"/>
          </w:tcPr>
          <w:p w14:paraId="79AB8582" w14:textId="0C9101AD" w:rsidR="00D82D45" w:rsidRPr="00C71039" w:rsidRDefault="00E25292" w:rsidP="00D82D45">
            <w:pPr>
              <w:pStyle w:val="paragraph"/>
              <w:spacing w:before="0" w:beforeAutospacing="0" w:after="0" w:afterAutospacing="0"/>
              <w:textAlignment w:val="baseline"/>
              <w:rPr>
                <w:rStyle w:val="normaltextrun"/>
              </w:rPr>
            </w:pPr>
            <w:r>
              <w:rPr>
                <w:rStyle w:val="normaltextrun"/>
              </w:rPr>
              <w:t>1–3</w:t>
            </w:r>
          </w:p>
        </w:tc>
        <w:tc>
          <w:tcPr>
            <w:tcW w:w="903" w:type="dxa"/>
          </w:tcPr>
          <w:p w14:paraId="442DCC47" w14:textId="77777777" w:rsidR="00D82D45" w:rsidRPr="00C71039" w:rsidRDefault="00D82D45" w:rsidP="00D82D45">
            <w:pPr>
              <w:pStyle w:val="paragraph"/>
              <w:spacing w:before="0" w:beforeAutospacing="0" w:after="0" w:afterAutospacing="0"/>
              <w:textAlignment w:val="baseline"/>
              <w:rPr>
                <w:rStyle w:val="normaltextrun"/>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2C02A9F8" w14:textId="3AB44C0A" w:rsidR="00D82D45" w:rsidRPr="00C71039" w:rsidRDefault="005B519E" w:rsidP="005B519E">
            <w:pPr>
              <w:pStyle w:val="paragraph"/>
              <w:textAlignment w:val="baseline"/>
              <w:rPr>
                <w:rStyle w:val="normaltextrun"/>
              </w:rPr>
            </w:pPr>
            <w:r w:rsidRPr="005B519E">
              <w:rPr>
                <w:color w:val="000000"/>
              </w:rPr>
              <w:t>Konfliktui spręsti panaudoja strategiją, kuri priimtina abiem konfliktuojančioms pusėms. Atpažįsta patyčių dalyvius ir veiksmingai reaguoja į patyčias, paaiškina, kas yra bauginimas, kaip veiksmingai į jį reaguoti ir padėti jį įveikti sau ir kitiems (B4.3).</w:t>
            </w:r>
          </w:p>
        </w:tc>
        <w:tc>
          <w:tcPr>
            <w:tcW w:w="2835" w:type="dxa"/>
          </w:tcPr>
          <w:p w14:paraId="7D3F5154" w14:textId="0C3C2EA9" w:rsidR="00D82D45" w:rsidRPr="00C71039" w:rsidRDefault="006067E3" w:rsidP="00D82D45">
            <w:pPr>
              <w:pStyle w:val="paragraph"/>
              <w:spacing w:before="0" w:beforeAutospacing="0" w:after="0" w:afterAutospacing="0"/>
              <w:textAlignment w:val="baseline"/>
              <w:rPr>
                <w:rStyle w:val="normaltextrun"/>
              </w:rPr>
            </w:pPr>
            <w:r w:rsidRPr="006067E3">
              <w:rPr>
                <w:rStyle w:val="normaltextrun"/>
              </w:rPr>
              <w:t>Komunikavimo</w:t>
            </w:r>
            <w:r>
              <w:rPr>
                <w:rStyle w:val="normaltextrun"/>
              </w:rPr>
              <w:t>;</w:t>
            </w:r>
            <w:r>
              <w:t xml:space="preserve"> </w:t>
            </w:r>
            <w:r w:rsidRPr="006067E3">
              <w:rPr>
                <w:rStyle w:val="normaltextrun"/>
              </w:rPr>
              <w:t>Pažinimo</w:t>
            </w:r>
            <w:r>
              <w:rPr>
                <w:rStyle w:val="normaltextrun"/>
              </w:rPr>
              <w:t>;</w:t>
            </w:r>
            <w:r>
              <w:t xml:space="preserve"> </w:t>
            </w:r>
            <w:r w:rsidRPr="006067E3">
              <w:rPr>
                <w:rStyle w:val="normaltextrun"/>
              </w:rPr>
              <w:t>Socialinė, emocinė ir sveikos gyvensenos</w:t>
            </w:r>
          </w:p>
        </w:tc>
        <w:tc>
          <w:tcPr>
            <w:tcW w:w="1807" w:type="dxa"/>
          </w:tcPr>
          <w:p w14:paraId="011FF33D" w14:textId="77777777" w:rsidR="00D82D45" w:rsidRPr="00C71039" w:rsidRDefault="00D82D45" w:rsidP="00D82D45">
            <w:pPr>
              <w:pStyle w:val="paragraph"/>
              <w:spacing w:before="0" w:beforeAutospacing="0" w:after="0" w:afterAutospacing="0"/>
              <w:textAlignment w:val="baseline"/>
              <w:rPr>
                <w:rStyle w:val="normaltextrun"/>
              </w:rPr>
            </w:pPr>
          </w:p>
        </w:tc>
      </w:tr>
      <w:tr w:rsidR="00D82D45" w:rsidRPr="00C71039" w14:paraId="29CB1B6C" w14:textId="77777777" w:rsidTr="006067E3">
        <w:trPr>
          <w:trHeight w:val="276"/>
        </w:trPr>
        <w:tc>
          <w:tcPr>
            <w:tcW w:w="703" w:type="dxa"/>
          </w:tcPr>
          <w:p w14:paraId="72A54E5F" w14:textId="4A21737B" w:rsidR="00D82D45" w:rsidRPr="00C71039" w:rsidRDefault="00D82D45" w:rsidP="00D82D45">
            <w:pPr>
              <w:pStyle w:val="paragraph"/>
              <w:spacing w:before="0" w:beforeAutospacing="0" w:after="0" w:afterAutospacing="0"/>
              <w:textAlignment w:val="baseline"/>
              <w:rPr>
                <w:rStyle w:val="normaltextrun"/>
              </w:rPr>
            </w:pPr>
            <w:r>
              <w:rPr>
                <w:rStyle w:val="normaltextrun"/>
              </w:rPr>
              <w:t>8</w:t>
            </w:r>
            <w:r w:rsidRPr="00C71039">
              <w:rPr>
                <w:rStyle w:val="normaltextrun"/>
              </w:rPr>
              <w:t>.</w:t>
            </w:r>
          </w:p>
        </w:tc>
        <w:tc>
          <w:tcPr>
            <w:tcW w:w="2525" w:type="dxa"/>
          </w:tcPr>
          <w:p w14:paraId="4ABC920A" w14:textId="1E4C9F7E" w:rsidR="00D82D45" w:rsidRPr="00C71039" w:rsidRDefault="00D82D45" w:rsidP="00D82D45">
            <w:pPr>
              <w:pStyle w:val="paragraph"/>
              <w:spacing w:before="0" w:beforeAutospacing="0" w:after="0" w:afterAutospacing="0"/>
              <w:textAlignment w:val="baseline"/>
              <w:rPr>
                <w:rStyle w:val="normaltextrun"/>
              </w:rPr>
            </w:pPr>
            <w:r w:rsidRPr="00432A2C">
              <w:rPr>
                <w:rStyle w:val="normaltextrun"/>
              </w:rPr>
              <w:t>Atsakingi sprendimai ir elgesys</w:t>
            </w:r>
          </w:p>
        </w:tc>
        <w:tc>
          <w:tcPr>
            <w:tcW w:w="2306" w:type="dxa"/>
          </w:tcPr>
          <w:p w14:paraId="3F3B6977" w14:textId="7C8F73E5" w:rsidR="00D82D45" w:rsidRPr="00C71039" w:rsidRDefault="00D82D45" w:rsidP="00D82D45">
            <w:pPr>
              <w:pStyle w:val="paragraph"/>
              <w:spacing w:before="0" w:beforeAutospacing="0" w:after="0" w:afterAutospacing="0"/>
              <w:textAlignment w:val="baseline"/>
            </w:pPr>
            <w:r w:rsidRPr="00432A2C">
              <w:t>Atsakingi sprendimai ir elgesys</w:t>
            </w:r>
          </w:p>
        </w:tc>
        <w:tc>
          <w:tcPr>
            <w:tcW w:w="1403" w:type="dxa"/>
          </w:tcPr>
          <w:p w14:paraId="6549E048" w14:textId="5DAF0A14" w:rsidR="00D82D45" w:rsidRPr="00C71039" w:rsidRDefault="00E25292" w:rsidP="00D82D45">
            <w:pPr>
              <w:pStyle w:val="paragraph"/>
              <w:spacing w:before="0" w:beforeAutospacing="0" w:after="0" w:afterAutospacing="0"/>
              <w:textAlignment w:val="baseline"/>
              <w:rPr>
                <w:rStyle w:val="normaltextrun"/>
              </w:rPr>
            </w:pPr>
            <w:r>
              <w:rPr>
                <w:rStyle w:val="normaltextrun"/>
              </w:rPr>
              <w:t>1–3</w:t>
            </w:r>
          </w:p>
        </w:tc>
        <w:tc>
          <w:tcPr>
            <w:tcW w:w="903" w:type="dxa"/>
          </w:tcPr>
          <w:p w14:paraId="5E2E1321" w14:textId="77777777" w:rsidR="00D82D45" w:rsidRPr="00C71039" w:rsidRDefault="00D82D45" w:rsidP="00D82D45">
            <w:pPr>
              <w:pStyle w:val="paragraph"/>
              <w:spacing w:before="0" w:beforeAutospacing="0" w:after="0" w:afterAutospacing="0"/>
              <w:textAlignment w:val="baseline"/>
              <w:rPr>
                <w:rStyle w:val="normaltextrun"/>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28A0C530" w14:textId="7E919A23" w:rsidR="00D82D45" w:rsidRPr="00C71039" w:rsidRDefault="005B519E" w:rsidP="00D82D45">
            <w:pPr>
              <w:pStyle w:val="paragraph"/>
              <w:spacing w:before="0" w:beforeAutospacing="0" w:after="0" w:afterAutospacing="0"/>
              <w:textAlignment w:val="baseline"/>
              <w:rPr>
                <w:rStyle w:val="normaltextrun"/>
              </w:rPr>
            </w:pPr>
            <w:r w:rsidRPr="005B519E">
              <w:rPr>
                <w:color w:val="000000"/>
              </w:rPr>
              <w:t>Atpažįsta etišką ir neetišką elgesį, argumentuoja, kaip etiškas elgesys bendruomenėje padeda išvengti nesusipratimų (C1.3)</w:t>
            </w:r>
          </w:p>
        </w:tc>
        <w:tc>
          <w:tcPr>
            <w:tcW w:w="2835" w:type="dxa"/>
          </w:tcPr>
          <w:p w14:paraId="3AB98101" w14:textId="12D3CA69" w:rsidR="00D82D45" w:rsidRPr="00C71039" w:rsidRDefault="006067E3" w:rsidP="00D82D45">
            <w:pPr>
              <w:pStyle w:val="paragraph"/>
              <w:spacing w:before="0" w:beforeAutospacing="0" w:after="0" w:afterAutospacing="0"/>
              <w:textAlignment w:val="baseline"/>
              <w:rPr>
                <w:rStyle w:val="normaltextrun"/>
              </w:rPr>
            </w:pPr>
            <w:r w:rsidRPr="006067E3">
              <w:rPr>
                <w:rStyle w:val="normaltextrun"/>
              </w:rPr>
              <w:t>Komunikavimo</w:t>
            </w:r>
            <w:r>
              <w:rPr>
                <w:rStyle w:val="normaltextrun"/>
              </w:rPr>
              <w:t>;</w:t>
            </w:r>
            <w:r>
              <w:t xml:space="preserve"> </w:t>
            </w:r>
            <w:r w:rsidRPr="006067E3">
              <w:rPr>
                <w:rStyle w:val="normaltextrun"/>
              </w:rPr>
              <w:t>Kultūrinė</w:t>
            </w:r>
            <w:r>
              <w:rPr>
                <w:rStyle w:val="normaltextrun"/>
              </w:rPr>
              <w:t>;</w:t>
            </w:r>
            <w:r>
              <w:t xml:space="preserve"> </w:t>
            </w:r>
            <w:r w:rsidRPr="006067E3">
              <w:rPr>
                <w:rStyle w:val="normaltextrun"/>
              </w:rPr>
              <w:t>Pažinimo</w:t>
            </w:r>
            <w:r>
              <w:rPr>
                <w:rStyle w:val="normaltextrun"/>
              </w:rPr>
              <w:t>;</w:t>
            </w:r>
            <w:r>
              <w:t xml:space="preserve"> </w:t>
            </w:r>
            <w:r w:rsidRPr="006067E3">
              <w:rPr>
                <w:rStyle w:val="normaltextrun"/>
              </w:rPr>
              <w:t>Pilietiškumo</w:t>
            </w:r>
            <w:r>
              <w:rPr>
                <w:rStyle w:val="normaltextrun"/>
              </w:rPr>
              <w:t>;</w:t>
            </w:r>
            <w:r>
              <w:t xml:space="preserve"> </w:t>
            </w:r>
            <w:r w:rsidRPr="006067E3">
              <w:rPr>
                <w:rStyle w:val="normaltextrun"/>
              </w:rPr>
              <w:t>Socialinė, emocinė ir sveikos gyvensenos</w:t>
            </w:r>
          </w:p>
        </w:tc>
        <w:tc>
          <w:tcPr>
            <w:tcW w:w="1807" w:type="dxa"/>
          </w:tcPr>
          <w:p w14:paraId="7996D089" w14:textId="77777777" w:rsidR="00D82D45" w:rsidRPr="00C71039" w:rsidRDefault="00D82D45" w:rsidP="00D82D45">
            <w:pPr>
              <w:pStyle w:val="paragraph"/>
              <w:spacing w:before="0" w:beforeAutospacing="0" w:after="0" w:afterAutospacing="0"/>
              <w:textAlignment w:val="baseline"/>
              <w:rPr>
                <w:rStyle w:val="normaltextrun"/>
              </w:rPr>
            </w:pPr>
          </w:p>
        </w:tc>
      </w:tr>
      <w:tr w:rsidR="00D82D45" w:rsidRPr="00C71039" w14:paraId="3ED497A6" w14:textId="77777777" w:rsidTr="006067E3">
        <w:trPr>
          <w:trHeight w:val="276"/>
        </w:trPr>
        <w:tc>
          <w:tcPr>
            <w:tcW w:w="703" w:type="dxa"/>
          </w:tcPr>
          <w:p w14:paraId="538AD360" w14:textId="4EE6357D" w:rsidR="00D82D45" w:rsidRPr="00C71039" w:rsidRDefault="00D82D45" w:rsidP="00D82D45">
            <w:pPr>
              <w:pStyle w:val="paragraph"/>
              <w:spacing w:before="0" w:beforeAutospacing="0" w:after="0" w:afterAutospacing="0"/>
              <w:textAlignment w:val="baseline"/>
              <w:rPr>
                <w:rStyle w:val="normaltextrun"/>
              </w:rPr>
            </w:pPr>
            <w:r>
              <w:rPr>
                <w:rStyle w:val="normaltextrun"/>
              </w:rPr>
              <w:lastRenderedPageBreak/>
              <w:t>9</w:t>
            </w:r>
            <w:r w:rsidRPr="00C71039">
              <w:rPr>
                <w:rStyle w:val="normaltextrun"/>
              </w:rPr>
              <w:t>.</w:t>
            </w:r>
          </w:p>
        </w:tc>
        <w:tc>
          <w:tcPr>
            <w:tcW w:w="2525" w:type="dxa"/>
          </w:tcPr>
          <w:p w14:paraId="0FDBF148" w14:textId="636339DC" w:rsidR="00D82D45" w:rsidRPr="00C71039" w:rsidRDefault="00D82D45" w:rsidP="00D82D45">
            <w:pPr>
              <w:pStyle w:val="paragraph"/>
              <w:spacing w:before="0" w:beforeAutospacing="0" w:after="0" w:afterAutospacing="0"/>
              <w:textAlignment w:val="baseline"/>
              <w:rPr>
                <w:rStyle w:val="normaltextrun"/>
              </w:rPr>
            </w:pPr>
            <w:r w:rsidRPr="00432A2C">
              <w:rPr>
                <w:rStyle w:val="normaltextrun"/>
              </w:rPr>
              <w:t>Atsakingi sprendimai ir elgesys</w:t>
            </w:r>
          </w:p>
        </w:tc>
        <w:tc>
          <w:tcPr>
            <w:tcW w:w="2306" w:type="dxa"/>
          </w:tcPr>
          <w:p w14:paraId="03C3FDC0" w14:textId="70AF97B1" w:rsidR="00D82D45" w:rsidRPr="00C71039" w:rsidRDefault="00D82D45" w:rsidP="00D82D45">
            <w:pPr>
              <w:pStyle w:val="paragraph"/>
              <w:spacing w:before="0" w:beforeAutospacing="0" w:after="0" w:afterAutospacing="0"/>
              <w:textAlignment w:val="baseline"/>
              <w:rPr>
                <w:rStyle w:val="normaltextrun"/>
              </w:rPr>
            </w:pPr>
            <w:r w:rsidRPr="00432A2C">
              <w:t>Atsakingi sprendimai ir elgesys</w:t>
            </w:r>
          </w:p>
        </w:tc>
        <w:tc>
          <w:tcPr>
            <w:tcW w:w="1403" w:type="dxa"/>
          </w:tcPr>
          <w:p w14:paraId="10EA50C5" w14:textId="6ECDBB1B" w:rsidR="00D82D45" w:rsidRPr="00C71039" w:rsidRDefault="00E25292" w:rsidP="00D82D45">
            <w:pPr>
              <w:pStyle w:val="paragraph"/>
              <w:spacing w:before="0" w:beforeAutospacing="0" w:after="0" w:afterAutospacing="0"/>
              <w:textAlignment w:val="baseline"/>
              <w:rPr>
                <w:rStyle w:val="normaltextrun"/>
              </w:rPr>
            </w:pPr>
            <w:r>
              <w:rPr>
                <w:rStyle w:val="normaltextrun"/>
              </w:rPr>
              <w:t>1–3</w:t>
            </w:r>
          </w:p>
        </w:tc>
        <w:tc>
          <w:tcPr>
            <w:tcW w:w="903" w:type="dxa"/>
          </w:tcPr>
          <w:p w14:paraId="08295AE1" w14:textId="77777777" w:rsidR="00D82D45" w:rsidRPr="00C71039" w:rsidRDefault="00D82D45" w:rsidP="00D82D45">
            <w:pPr>
              <w:pStyle w:val="paragraph"/>
              <w:spacing w:before="0" w:beforeAutospacing="0" w:after="0" w:afterAutospacing="0"/>
              <w:textAlignment w:val="baseline"/>
              <w:rPr>
                <w:rStyle w:val="normaltextrun"/>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35901DE4" w14:textId="7975EDF7" w:rsidR="00D82D45" w:rsidRPr="00C71039" w:rsidRDefault="005B519E" w:rsidP="00D82D45">
            <w:pPr>
              <w:pStyle w:val="paragraph"/>
              <w:spacing w:before="0" w:beforeAutospacing="0" w:after="0" w:afterAutospacing="0"/>
              <w:textAlignment w:val="baseline"/>
              <w:rPr>
                <w:rStyle w:val="normaltextrun"/>
              </w:rPr>
            </w:pPr>
            <w:r w:rsidRPr="005B519E">
              <w:rPr>
                <w:color w:val="000000"/>
              </w:rPr>
              <w:t>Atpažįsta ir įvardija kliūtis, kurios gali trukdyti priimti sprendimus, argumentuoja, kaip išsikelti tikslai padeda pasirinkti gyvenimo kryptį (C2.3)</w:t>
            </w:r>
          </w:p>
        </w:tc>
        <w:tc>
          <w:tcPr>
            <w:tcW w:w="2835" w:type="dxa"/>
          </w:tcPr>
          <w:p w14:paraId="74D7777C" w14:textId="48299170" w:rsidR="00D82D45" w:rsidRPr="00C71039" w:rsidRDefault="006067E3" w:rsidP="00D82D45">
            <w:pPr>
              <w:pStyle w:val="paragraph"/>
              <w:spacing w:before="0" w:beforeAutospacing="0" w:after="0" w:afterAutospacing="0"/>
              <w:textAlignment w:val="baseline"/>
              <w:rPr>
                <w:rStyle w:val="normaltextrun"/>
              </w:rPr>
            </w:pPr>
            <w:r w:rsidRPr="006067E3">
              <w:rPr>
                <w:rStyle w:val="normaltextrun"/>
              </w:rPr>
              <w:t>Komunikavimo</w:t>
            </w:r>
            <w:r>
              <w:rPr>
                <w:rStyle w:val="normaltextrun"/>
              </w:rPr>
              <w:t>;</w:t>
            </w:r>
            <w:r>
              <w:t xml:space="preserve"> </w:t>
            </w:r>
            <w:r w:rsidRPr="006067E3">
              <w:rPr>
                <w:rStyle w:val="normaltextrun"/>
              </w:rPr>
              <w:t>Pažinimo</w:t>
            </w:r>
            <w:r>
              <w:rPr>
                <w:rStyle w:val="normaltextrun"/>
              </w:rPr>
              <w:t>;</w:t>
            </w:r>
            <w:r>
              <w:t xml:space="preserve"> </w:t>
            </w:r>
            <w:r w:rsidRPr="006067E3">
              <w:rPr>
                <w:rStyle w:val="normaltextrun"/>
              </w:rPr>
              <w:t>Socialinė, emocinė ir sveikos gyvensenos</w:t>
            </w:r>
          </w:p>
        </w:tc>
        <w:tc>
          <w:tcPr>
            <w:tcW w:w="1807" w:type="dxa"/>
          </w:tcPr>
          <w:p w14:paraId="090FD114" w14:textId="77777777" w:rsidR="00D82D45" w:rsidRPr="00C71039" w:rsidRDefault="00D82D45" w:rsidP="00D82D45">
            <w:pPr>
              <w:pStyle w:val="paragraph"/>
              <w:spacing w:before="0" w:beforeAutospacing="0" w:after="0" w:afterAutospacing="0"/>
              <w:textAlignment w:val="baseline"/>
              <w:rPr>
                <w:rStyle w:val="normaltextrun"/>
              </w:rPr>
            </w:pPr>
          </w:p>
        </w:tc>
      </w:tr>
      <w:tr w:rsidR="00D82D45" w:rsidRPr="00C71039" w14:paraId="6ECDA142" w14:textId="77777777" w:rsidTr="00F02809">
        <w:trPr>
          <w:trHeight w:val="260"/>
        </w:trPr>
        <w:tc>
          <w:tcPr>
            <w:tcW w:w="703" w:type="dxa"/>
          </w:tcPr>
          <w:p w14:paraId="7CCA9BA9" w14:textId="17F2EDE9" w:rsidR="00D82D45" w:rsidRPr="00C71039" w:rsidRDefault="00D82D45" w:rsidP="00D82D45">
            <w:pPr>
              <w:pStyle w:val="paragraph"/>
              <w:spacing w:before="0" w:beforeAutospacing="0" w:after="0" w:afterAutospacing="0"/>
              <w:textAlignment w:val="baseline"/>
              <w:rPr>
                <w:rStyle w:val="normaltextrun"/>
              </w:rPr>
            </w:pPr>
            <w:r w:rsidRPr="00C71039">
              <w:rPr>
                <w:rStyle w:val="normaltextrun"/>
              </w:rPr>
              <w:t>1</w:t>
            </w:r>
            <w:r>
              <w:rPr>
                <w:rStyle w:val="normaltextrun"/>
              </w:rPr>
              <w:t>0</w:t>
            </w:r>
            <w:r w:rsidRPr="00C71039">
              <w:rPr>
                <w:rStyle w:val="normaltextrun"/>
              </w:rPr>
              <w:t>.</w:t>
            </w:r>
          </w:p>
        </w:tc>
        <w:tc>
          <w:tcPr>
            <w:tcW w:w="2525" w:type="dxa"/>
          </w:tcPr>
          <w:p w14:paraId="03C292DE" w14:textId="03463B2F" w:rsidR="00D82D45" w:rsidRPr="00C71039" w:rsidRDefault="00D82D45" w:rsidP="00D82D45">
            <w:pPr>
              <w:pStyle w:val="paragraph"/>
              <w:spacing w:before="0" w:beforeAutospacing="0" w:after="0" w:afterAutospacing="0"/>
              <w:textAlignment w:val="baseline"/>
              <w:rPr>
                <w:rStyle w:val="normaltextrun"/>
              </w:rPr>
            </w:pPr>
            <w:r w:rsidRPr="00432A2C">
              <w:rPr>
                <w:rStyle w:val="normaltextrun"/>
              </w:rPr>
              <w:t>Saugus ir sveikas asmuo ir bendruomenė</w:t>
            </w:r>
          </w:p>
        </w:tc>
        <w:tc>
          <w:tcPr>
            <w:tcW w:w="2306" w:type="dxa"/>
          </w:tcPr>
          <w:p w14:paraId="5A88F47C" w14:textId="385939EA" w:rsidR="00D82D45" w:rsidRPr="00C71039" w:rsidRDefault="00D82D45" w:rsidP="00D82D45">
            <w:pPr>
              <w:pStyle w:val="paragraph"/>
              <w:spacing w:before="0" w:beforeAutospacing="0" w:after="0" w:afterAutospacing="0"/>
              <w:textAlignment w:val="baseline"/>
              <w:rPr>
                <w:rStyle w:val="normaltextrun"/>
              </w:rPr>
            </w:pPr>
            <w:r w:rsidRPr="00432A2C">
              <w:t>Saugus ir sveikas asmuo ir bendruomenė</w:t>
            </w:r>
          </w:p>
        </w:tc>
        <w:tc>
          <w:tcPr>
            <w:tcW w:w="1403" w:type="dxa"/>
          </w:tcPr>
          <w:p w14:paraId="53182ED5" w14:textId="3BE1C582" w:rsidR="00D82D45" w:rsidRPr="00C71039" w:rsidRDefault="00E25292" w:rsidP="00D82D45">
            <w:pPr>
              <w:pStyle w:val="paragraph"/>
              <w:spacing w:before="0" w:beforeAutospacing="0" w:after="0" w:afterAutospacing="0"/>
              <w:textAlignment w:val="baseline"/>
              <w:rPr>
                <w:rStyle w:val="normaltextrun"/>
              </w:rPr>
            </w:pPr>
            <w:r>
              <w:rPr>
                <w:rStyle w:val="normaltextrun"/>
              </w:rPr>
              <w:t>2–4</w:t>
            </w:r>
          </w:p>
        </w:tc>
        <w:tc>
          <w:tcPr>
            <w:tcW w:w="903" w:type="dxa"/>
          </w:tcPr>
          <w:p w14:paraId="61C98FE5" w14:textId="77777777" w:rsidR="00D82D45" w:rsidRPr="00C71039" w:rsidRDefault="00D82D45" w:rsidP="00D82D45">
            <w:pPr>
              <w:pStyle w:val="paragraph"/>
              <w:spacing w:before="0" w:beforeAutospacing="0" w:after="0" w:afterAutospacing="0"/>
              <w:textAlignment w:val="baseline"/>
              <w:rPr>
                <w:rStyle w:val="normaltextrun"/>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0CA24153" w14:textId="37884DF9" w:rsidR="00D82D45" w:rsidRPr="00C71039" w:rsidRDefault="005B519E" w:rsidP="005B519E">
            <w:pPr>
              <w:pStyle w:val="paragraph"/>
              <w:textAlignment w:val="baseline"/>
              <w:rPr>
                <w:rStyle w:val="normaltextrun"/>
              </w:rPr>
            </w:pPr>
            <w:r w:rsidRPr="005B519E">
              <w:rPr>
                <w:color w:val="000000"/>
              </w:rPr>
              <w:t>Pateikia gyvybei ir sveikatai pavojingų aplinkų pavyzdžius, paaiškina rizikingo elgesio pasekmes ir kodėl paauglystėje priimant svarbius sprendimus reikalinga suaugusiųjų parama.</w:t>
            </w:r>
            <w:r>
              <w:rPr>
                <w:color w:val="000000"/>
              </w:rPr>
              <w:t xml:space="preserve"> </w:t>
            </w:r>
            <w:r w:rsidRPr="005B519E">
              <w:rPr>
                <w:color w:val="000000"/>
              </w:rPr>
              <w:t>Paaiškina, kokie įgūdžiai padės priimti tinkamus, sveikatą, gyvybę ir turtą saugančius sprendimus ir tinkamai elgtis gaisro, skendimo, savo ir kito gelbėjimo situacijoje.</w:t>
            </w:r>
            <w:r>
              <w:rPr>
                <w:color w:val="000000"/>
              </w:rPr>
              <w:t xml:space="preserve"> </w:t>
            </w:r>
            <w:r w:rsidRPr="005B519E">
              <w:rPr>
                <w:color w:val="000000"/>
              </w:rPr>
              <w:t>Analizuoja ir vertina galimus pavojaus šaltinius ir moka saugiai elgtis gresiant ar susidarius ekstremaliajai situacijai. Paaiškina, kas yra psichologinis, fizinis, ekonominis ir seksualinis smurtas ir prievarta, argumentuoja, kokią žalą smurtas daro sveikatai, iš pavyzdžių atpažįsta lytinį priekabiavimą, prekybą žmonėmis ir paaiškina, kur kreiptis pagalbos (D1.3).</w:t>
            </w:r>
          </w:p>
        </w:tc>
        <w:tc>
          <w:tcPr>
            <w:tcW w:w="2835" w:type="dxa"/>
          </w:tcPr>
          <w:p w14:paraId="47B0CDAA" w14:textId="1A5FC147" w:rsidR="00D82D45" w:rsidRPr="00C71039" w:rsidRDefault="006067E3" w:rsidP="00D82D45">
            <w:pPr>
              <w:pStyle w:val="paragraph"/>
              <w:spacing w:before="0" w:beforeAutospacing="0" w:after="0" w:afterAutospacing="0"/>
              <w:textAlignment w:val="baseline"/>
              <w:rPr>
                <w:rStyle w:val="normaltextrun"/>
              </w:rPr>
            </w:pPr>
            <w:r w:rsidRPr="006067E3">
              <w:rPr>
                <w:rStyle w:val="normaltextrun"/>
              </w:rPr>
              <w:t>Komunikavimo</w:t>
            </w:r>
            <w:r>
              <w:rPr>
                <w:rStyle w:val="normaltextrun"/>
              </w:rPr>
              <w:t>;</w:t>
            </w:r>
            <w:r>
              <w:t xml:space="preserve"> </w:t>
            </w:r>
            <w:r w:rsidRPr="006067E3">
              <w:rPr>
                <w:rStyle w:val="normaltextrun"/>
              </w:rPr>
              <w:t>Socialinė, emocinė ir sveikos gyvensenos</w:t>
            </w:r>
          </w:p>
        </w:tc>
        <w:tc>
          <w:tcPr>
            <w:tcW w:w="1807" w:type="dxa"/>
          </w:tcPr>
          <w:p w14:paraId="64CEDBA8" w14:textId="77777777" w:rsidR="00D82D45" w:rsidRPr="00C71039" w:rsidRDefault="00D82D45" w:rsidP="00D82D45">
            <w:pPr>
              <w:pStyle w:val="paragraph"/>
              <w:spacing w:before="0" w:beforeAutospacing="0" w:after="0" w:afterAutospacing="0"/>
              <w:textAlignment w:val="baseline"/>
              <w:rPr>
                <w:rStyle w:val="normaltextrun"/>
              </w:rPr>
            </w:pPr>
          </w:p>
        </w:tc>
      </w:tr>
      <w:tr w:rsidR="00D82D45" w:rsidRPr="00C71039" w14:paraId="21288B53" w14:textId="77777777" w:rsidTr="003A1AE5">
        <w:trPr>
          <w:trHeight w:val="260"/>
        </w:trPr>
        <w:tc>
          <w:tcPr>
            <w:tcW w:w="703" w:type="dxa"/>
          </w:tcPr>
          <w:p w14:paraId="23844F7F" w14:textId="7C478B05" w:rsidR="00D82D45" w:rsidRPr="00C71039" w:rsidRDefault="00D82D45" w:rsidP="00D82D45">
            <w:pPr>
              <w:pStyle w:val="paragraph"/>
              <w:spacing w:before="0" w:beforeAutospacing="0" w:after="0" w:afterAutospacing="0"/>
              <w:textAlignment w:val="baseline"/>
              <w:rPr>
                <w:rStyle w:val="normaltextrun"/>
              </w:rPr>
            </w:pPr>
            <w:r>
              <w:rPr>
                <w:rStyle w:val="normaltextrun"/>
              </w:rPr>
              <w:t>11.</w:t>
            </w:r>
          </w:p>
        </w:tc>
        <w:tc>
          <w:tcPr>
            <w:tcW w:w="2525" w:type="dxa"/>
          </w:tcPr>
          <w:p w14:paraId="25EA77C2" w14:textId="7318BFAB" w:rsidR="00D82D45" w:rsidRPr="00C71039" w:rsidRDefault="00D82D45" w:rsidP="00D82D45">
            <w:pPr>
              <w:pStyle w:val="paragraph"/>
              <w:spacing w:before="0" w:beforeAutospacing="0" w:after="0" w:afterAutospacing="0"/>
              <w:textAlignment w:val="baseline"/>
            </w:pPr>
            <w:r w:rsidRPr="00432A2C">
              <w:rPr>
                <w:rStyle w:val="normaltextrun"/>
              </w:rPr>
              <w:t>Saugus ir sveikas asmuo ir bendruomenė</w:t>
            </w:r>
          </w:p>
        </w:tc>
        <w:tc>
          <w:tcPr>
            <w:tcW w:w="2306" w:type="dxa"/>
          </w:tcPr>
          <w:p w14:paraId="2F0115EF" w14:textId="177DF52A" w:rsidR="00D82D45" w:rsidRPr="00C71039" w:rsidRDefault="00D82D45" w:rsidP="00D82D45">
            <w:pPr>
              <w:pStyle w:val="paragraph"/>
              <w:spacing w:before="0" w:beforeAutospacing="0" w:after="0" w:afterAutospacing="0"/>
              <w:textAlignment w:val="baseline"/>
              <w:rPr>
                <w:color w:val="000000"/>
              </w:rPr>
            </w:pPr>
            <w:r w:rsidRPr="00432A2C">
              <w:t>Saugus ir sveikas asmuo ir bendruomenė</w:t>
            </w:r>
          </w:p>
        </w:tc>
        <w:tc>
          <w:tcPr>
            <w:tcW w:w="1403" w:type="dxa"/>
          </w:tcPr>
          <w:p w14:paraId="57B33E1A" w14:textId="21BA2BBF" w:rsidR="00D82D45" w:rsidRDefault="00E25292" w:rsidP="00D82D45">
            <w:pPr>
              <w:pStyle w:val="paragraph"/>
              <w:spacing w:before="0" w:beforeAutospacing="0" w:after="0" w:afterAutospacing="0"/>
              <w:textAlignment w:val="baseline"/>
              <w:rPr>
                <w:rStyle w:val="normaltextrun"/>
              </w:rPr>
            </w:pPr>
            <w:r>
              <w:rPr>
                <w:rStyle w:val="normaltextrun"/>
              </w:rPr>
              <w:t>2–4</w:t>
            </w:r>
          </w:p>
        </w:tc>
        <w:tc>
          <w:tcPr>
            <w:tcW w:w="903" w:type="dxa"/>
          </w:tcPr>
          <w:p w14:paraId="126241D7" w14:textId="77777777" w:rsidR="00D82D45" w:rsidRPr="00C71039" w:rsidRDefault="00D82D45" w:rsidP="00D82D45">
            <w:pPr>
              <w:pStyle w:val="paragraph"/>
              <w:spacing w:before="0" w:beforeAutospacing="0" w:after="0" w:afterAutospacing="0"/>
              <w:textAlignment w:val="baseline"/>
              <w:rPr>
                <w:rStyle w:val="normaltextrun"/>
              </w:rPr>
            </w:pPr>
          </w:p>
        </w:tc>
        <w:tc>
          <w:tcPr>
            <w:tcW w:w="3212" w:type="dxa"/>
            <w:tcBorders>
              <w:top w:val="single" w:sz="4" w:space="0" w:color="auto"/>
              <w:left w:val="single" w:sz="4" w:space="0" w:color="auto"/>
              <w:bottom w:val="single" w:sz="4" w:space="0" w:color="auto"/>
              <w:right w:val="single" w:sz="4" w:space="0" w:color="auto"/>
            </w:tcBorders>
            <w:shd w:val="clear" w:color="auto" w:fill="auto"/>
          </w:tcPr>
          <w:p w14:paraId="5E849924" w14:textId="40869842" w:rsidR="00D82D45" w:rsidRPr="00C71039" w:rsidRDefault="005B519E" w:rsidP="005B519E">
            <w:pPr>
              <w:pStyle w:val="paragraph"/>
              <w:textAlignment w:val="baseline"/>
              <w:rPr>
                <w:color w:val="000000"/>
              </w:rPr>
            </w:pPr>
            <w:r w:rsidRPr="005B519E">
              <w:rPr>
                <w:color w:val="000000"/>
              </w:rPr>
              <w:t xml:space="preserve">Įvardija paauglystėje vykstančius fiziologinius pokyčius, su jais susijusias </w:t>
            </w:r>
            <w:r w:rsidRPr="005B519E">
              <w:rPr>
                <w:color w:val="000000"/>
              </w:rPr>
              <w:lastRenderedPageBreak/>
              <w:t>psichologines ir fiziologines problemas ir jų sprendimus, pateikia lytinės sveikatos saugojimo pavyzdžių. Pritaiko įgytus kokybiško gaivinimo įgūdžius spausdamas krūtinę ir naudodamas defibriliatorių. Įvardija išorinius ir vidinius veiksnius, skatinančius vartoti psichoaktyviąsias medžiagas, pademonstruoja, kaip prašyti pagalbos, jeigu jaučia, kad patiria neigiamą spaudimą vartoti psichoaktyviąsias medžiagas (D2.3)</w:t>
            </w:r>
          </w:p>
        </w:tc>
        <w:tc>
          <w:tcPr>
            <w:tcW w:w="2835" w:type="dxa"/>
          </w:tcPr>
          <w:p w14:paraId="1FF3D139" w14:textId="4C2F1654" w:rsidR="00D82D45" w:rsidRPr="00C71039" w:rsidRDefault="006067E3" w:rsidP="00D82D45">
            <w:pPr>
              <w:pStyle w:val="paragraph"/>
              <w:spacing w:before="0" w:beforeAutospacing="0" w:after="0" w:afterAutospacing="0"/>
              <w:textAlignment w:val="baseline"/>
              <w:rPr>
                <w:rStyle w:val="normaltextrun"/>
              </w:rPr>
            </w:pPr>
            <w:r w:rsidRPr="006067E3">
              <w:rPr>
                <w:rStyle w:val="normaltextrun"/>
              </w:rPr>
              <w:lastRenderedPageBreak/>
              <w:t>Komunikavimo</w:t>
            </w:r>
            <w:r>
              <w:rPr>
                <w:rStyle w:val="normaltextrun"/>
              </w:rPr>
              <w:t>;</w:t>
            </w:r>
            <w:r>
              <w:t xml:space="preserve"> </w:t>
            </w:r>
            <w:r w:rsidRPr="006067E3">
              <w:rPr>
                <w:rStyle w:val="normaltextrun"/>
              </w:rPr>
              <w:t>Socialinė, emocinė ir sveikos gyvensenos</w:t>
            </w:r>
          </w:p>
        </w:tc>
        <w:tc>
          <w:tcPr>
            <w:tcW w:w="1807" w:type="dxa"/>
          </w:tcPr>
          <w:p w14:paraId="67AE34B2" w14:textId="77777777" w:rsidR="00D82D45" w:rsidRPr="00C71039" w:rsidRDefault="00D82D45" w:rsidP="00D82D45">
            <w:pPr>
              <w:pStyle w:val="paragraph"/>
              <w:spacing w:before="0" w:beforeAutospacing="0" w:after="0" w:afterAutospacing="0"/>
              <w:textAlignment w:val="baseline"/>
              <w:rPr>
                <w:rStyle w:val="normaltextrun"/>
              </w:rPr>
            </w:pPr>
          </w:p>
        </w:tc>
      </w:tr>
    </w:tbl>
    <w:p w14:paraId="02821026" w14:textId="77777777" w:rsidR="00CE0BF6" w:rsidRDefault="00CE0BF6" w:rsidP="005B3DA7">
      <w:pPr>
        <w:pStyle w:val="paragraph"/>
        <w:spacing w:before="0" w:beforeAutospacing="0" w:after="0" w:afterAutospacing="0"/>
        <w:jc w:val="both"/>
        <w:textAlignment w:val="baseline"/>
        <w:rPr>
          <w:rStyle w:val="normaltextrun"/>
        </w:rPr>
      </w:pPr>
    </w:p>
    <w:p w14:paraId="3829D903" w14:textId="53706E03" w:rsidR="003F3D80" w:rsidRDefault="003F3D80"/>
    <w:p w14:paraId="1B393E23" w14:textId="5EFF7196" w:rsidR="003F3D80" w:rsidRDefault="003F3D80"/>
    <w:p w14:paraId="08B56708" w14:textId="5BE35996" w:rsidR="003F3D80" w:rsidRDefault="003F3D80"/>
    <w:sectPr w:rsidR="003F3D80" w:rsidSect="00FC02E8">
      <w:pgSz w:w="16838" w:h="11906" w:orient="landscape"/>
      <w:pgMar w:top="1134" w:right="567" w:bottom="567" w:left="567"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6B94"/>
    <w:multiLevelType w:val="multilevel"/>
    <w:tmpl w:val="AE3E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A4201BF"/>
    <w:multiLevelType w:val="multilevel"/>
    <w:tmpl w:val="3D8A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62E"/>
    <w:rsid w:val="00053C0C"/>
    <w:rsid w:val="00053D0A"/>
    <w:rsid w:val="000545C6"/>
    <w:rsid w:val="0005579D"/>
    <w:rsid w:val="000A2687"/>
    <w:rsid w:val="000D0839"/>
    <w:rsid w:val="000E1572"/>
    <w:rsid w:val="000F3A22"/>
    <w:rsid w:val="00101502"/>
    <w:rsid w:val="00124DEE"/>
    <w:rsid w:val="001343FA"/>
    <w:rsid w:val="0017339F"/>
    <w:rsid w:val="00192DCB"/>
    <w:rsid w:val="001B3BB0"/>
    <w:rsid w:val="001C07A7"/>
    <w:rsid w:val="001C7A19"/>
    <w:rsid w:val="002104F7"/>
    <w:rsid w:val="002146DC"/>
    <w:rsid w:val="00221E55"/>
    <w:rsid w:val="0025462B"/>
    <w:rsid w:val="0027026D"/>
    <w:rsid w:val="00270A06"/>
    <w:rsid w:val="00270FF6"/>
    <w:rsid w:val="002837C5"/>
    <w:rsid w:val="002B4C05"/>
    <w:rsid w:val="002C7F49"/>
    <w:rsid w:val="00312C91"/>
    <w:rsid w:val="003169E2"/>
    <w:rsid w:val="003371CA"/>
    <w:rsid w:val="00337F02"/>
    <w:rsid w:val="003623C5"/>
    <w:rsid w:val="00393905"/>
    <w:rsid w:val="003A7164"/>
    <w:rsid w:val="003C5151"/>
    <w:rsid w:val="003E0C68"/>
    <w:rsid w:val="003F3D80"/>
    <w:rsid w:val="00413880"/>
    <w:rsid w:val="0042418E"/>
    <w:rsid w:val="00432A2C"/>
    <w:rsid w:val="004363A3"/>
    <w:rsid w:val="00451871"/>
    <w:rsid w:val="00453E32"/>
    <w:rsid w:val="004A7A0C"/>
    <w:rsid w:val="005001D4"/>
    <w:rsid w:val="00515056"/>
    <w:rsid w:val="00522ACB"/>
    <w:rsid w:val="00545C33"/>
    <w:rsid w:val="00546379"/>
    <w:rsid w:val="0058407E"/>
    <w:rsid w:val="00597F0D"/>
    <w:rsid w:val="005B3DA7"/>
    <w:rsid w:val="005B519E"/>
    <w:rsid w:val="005D24FD"/>
    <w:rsid w:val="005E6A03"/>
    <w:rsid w:val="005E70E8"/>
    <w:rsid w:val="006067E3"/>
    <w:rsid w:val="006123CF"/>
    <w:rsid w:val="00620950"/>
    <w:rsid w:val="0063287F"/>
    <w:rsid w:val="006371E7"/>
    <w:rsid w:val="00645E07"/>
    <w:rsid w:val="006A18D2"/>
    <w:rsid w:val="006D42F2"/>
    <w:rsid w:val="006F5AAC"/>
    <w:rsid w:val="00711040"/>
    <w:rsid w:val="00715191"/>
    <w:rsid w:val="007621A9"/>
    <w:rsid w:val="00781456"/>
    <w:rsid w:val="007A4AB1"/>
    <w:rsid w:val="007A7ACF"/>
    <w:rsid w:val="007B65CB"/>
    <w:rsid w:val="00805047"/>
    <w:rsid w:val="0083634D"/>
    <w:rsid w:val="00866101"/>
    <w:rsid w:val="0087492E"/>
    <w:rsid w:val="008E46F4"/>
    <w:rsid w:val="008F5765"/>
    <w:rsid w:val="009A1018"/>
    <w:rsid w:val="009D0222"/>
    <w:rsid w:val="00A01895"/>
    <w:rsid w:val="00A21EDE"/>
    <w:rsid w:val="00A81C2E"/>
    <w:rsid w:val="00A940F3"/>
    <w:rsid w:val="00A958AD"/>
    <w:rsid w:val="00AB017F"/>
    <w:rsid w:val="00AE3B90"/>
    <w:rsid w:val="00AE5C64"/>
    <w:rsid w:val="00B13B77"/>
    <w:rsid w:val="00B17711"/>
    <w:rsid w:val="00B31669"/>
    <w:rsid w:val="00B40CDB"/>
    <w:rsid w:val="00B46D1B"/>
    <w:rsid w:val="00B66F35"/>
    <w:rsid w:val="00B772E5"/>
    <w:rsid w:val="00BC4390"/>
    <w:rsid w:val="00BE0AB9"/>
    <w:rsid w:val="00BE260A"/>
    <w:rsid w:val="00C036A8"/>
    <w:rsid w:val="00C10A2C"/>
    <w:rsid w:val="00C36FD5"/>
    <w:rsid w:val="00C42BC4"/>
    <w:rsid w:val="00C65C39"/>
    <w:rsid w:val="00C65F5C"/>
    <w:rsid w:val="00C71039"/>
    <w:rsid w:val="00C90024"/>
    <w:rsid w:val="00C94A84"/>
    <w:rsid w:val="00CA179D"/>
    <w:rsid w:val="00CB562E"/>
    <w:rsid w:val="00CE0BF6"/>
    <w:rsid w:val="00D20C2C"/>
    <w:rsid w:val="00D367DA"/>
    <w:rsid w:val="00D5070E"/>
    <w:rsid w:val="00D6163E"/>
    <w:rsid w:val="00D622C6"/>
    <w:rsid w:val="00D82D45"/>
    <w:rsid w:val="00DB2520"/>
    <w:rsid w:val="00DC7CCF"/>
    <w:rsid w:val="00DD1E5B"/>
    <w:rsid w:val="00E25292"/>
    <w:rsid w:val="00E32ABD"/>
    <w:rsid w:val="00E356C9"/>
    <w:rsid w:val="00E55687"/>
    <w:rsid w:val="00E56641"/>
    <w:rsid w:val="00E61334"/>
    <w:rsid w:val="00E6353F"/>
    <w:rsid w:val="00E75666"/>
    <w:rsid w:val="00E76D50"/>
    <w:rsid w:val="00E804FC"/>
    <w:rsid w:val="00EA1321"/>
    <w:rsid w:val="00EB26D8"/>
    <w:rsid w:val="00ED0775"/>
    <w:rsid w:val="00EE1312"/>
    <w:rsid w:val="00EF6AFA"/>
    <w:rsid w:val="00EF7F90"/>
    <w:rsid w:val="00F02809"/>
    <w:rsid w:val="00F3015C"/>
    <w:rsid w:val="00F4012D"/>
    <w:rsid w:val="00F57C45"/>
    <w:rsid w:val="00F62E1C"/>
    <w:rsid w:val="00FA6A6C"/>
    <w:rsid w:val="00FC02E8"/>
    <w:rsid w:val="00FC568F"/>
    <w:rsid w:val="00FE39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E65E6"/>
  <w15:chartTrackingRefBased/>
  <w15:docId w15:val="{161D7618-067E-4A74-9EED-F57FB02D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B562E"/>
    <w:pPr>
      <w:ind w:firstLine="0"/>
      <w:jc w:val="left"/>
    </w:pPr>
    <w:rPr>
      <w:rFonts w:eastAsia="Times New Roman" w:cs="Times New Roman"/>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ph">
    <w:name w:val="paragraph"/>
    <w:basedOn w:val="prastasis"/>
    <w:rsid w:val="00CB562E"/>
    <w:pPr>
      <w:spacing w:before="100" w:beforeAutospacing="1" w:after="100" w:afterAutospacing="1"/>
    </w:pPr>
    <w:rPr>
      <w:szCs w:val="24"/>
    </w:rPr>
  </w:style>
  <w:style w:type="character" w:customStyle="1" w:styleId="normaltextrun">
    <w:name w:val="normaltextrun"/>
    <w:basedOn w:val="Numatytasispastraiposriftas"/>
    <w:rsid w:val="00CB562E"/>
  </w:style>
  <w:style w:type="character" w:customStyle="1" w:styleId="eop">
    <w:name w:val="eop"/>
    <w:basedOn w:val="Numatytasispastraiposriftas"/>
    <w:rsid w:val="00CB562E"/>
  </w:style>
  <w:style w:type="character" w:customStyle="1" w:styleId="pagebreaktextspan">
    <w:name w:val="pagebreaktextspan"/>
    <w:basedOn w:val="Numatytasispastraiposriftas"/>
    <w:rsid w:val="00A21EDE"/>
  </w:style>
  <w:style w:type="table" w:styleId="Lentelstinklelis">
    <w:name w:val="Table Grid"/>
    <w:basedOn w:val="prastojilentel"/>
    <w:uiPriority w:val="39"/>
    <w:rsid w:val="00522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124653">
      <w:bodyDiv w:val="1"/>
      <w:marLeft w:val="0"/>
      <w:marRight w:val="0"/>
      <w:marTop w:val="0"/>
      <w:marBottom w:val="0"/>
      <w:divBdr>
        <w:top w:val="none" w:sz="0" w:space="0" w:color="auto"/>
        <w:left w:val="none" w:sz="0" w:space="0" w:color="auto"/>
        <w:bottom w:val="none" w:sz="0" w:space="0" w:color="auto"/>
        <w:right w:val="none" w:sz="0" w:space="0" w:color="auto"/>
      </w:divBdr>
    </w:div>
    <w:div w:id="788742816">
      <w:bodyDiv w:val="1"/>
      <w:marLeft w:val="0"/>
      <w:marRight w:val="0"/>
      <w:marTop w:val="0"/>
      <w:marBottom w:val="0"/>
      <w:divBdr>
        <w:top w:val="none" w:sz="0" w:space="0" w:color="auto"/>
        <w:left w:val="none" w:sz="0" w:space="0" w:color="auto"/>
        <w:bottom w:val="none" w:sz="0" w:space="0" w:color="auto"/>
        <w:right w:val="none" w:sz="0" w:space="0" w:color="auto"/>
      </w:divBdr>
    </w:div>
    <w:div w:id="883954844">
      <w:bodyDiv w:val="1"/>
      <w:marLeft w:val="0"/>
      <w:marRight w:val="0"/>
      <w:marTop w:val="0"/>
      <w:marBottom w:val="0"/>
      <w:divBdr>
        <w:top w:val="none" w:sz="0" w:space="0" w:color="auto"/>
        <w:left w:val="none" w:sz="0" w:space="0" w:color="auto"/>
        <w:bottom w:val="none" w:sz="0" w:space="0" w:color="auto"/>
        <w:right w:val="none" w:sz="0" w:space="0" w:color="auto"/>
      </w:divBdr>
      <w:divsChild>
        <w:div w:id="1823886911">
          <w:marLeft w:val="0"/>
          <w:marRight w:val="0"/>
          <w:marTop w:val="0"/>
          <w:marBottom w:val="0"/>
          <w:divBdr>
            <w:top w:val="none" w:sz="0" w:space="0" w:color="auto"/>
            <w:left w:val="none" w:sz="0" w:space="0" w:color="auto"/>
            <w:bottom w:val="none" w:sz="0" w:space="0" w:color="auto"/>
            <w:right w:val="none" w:sz="0" w:space="0" w:color="auto"/>
          </w:divBdr>
        </w:div>
        <w:div w:id="1402098236">
          <w:marLeft w:val="0"/>
          <w:marRight w:val="0"/>
          <w:marTop w:val="0"/>
          <w:marBottom w:val="0"/>
          <w:divBdr>
            <w:top w:val="none" w:sz="0" w:space="0" w:color="auto"/>
            <w:left w:val="none" w:sz="0" w:space="0" w:color="auto"/>
            <w:bottom w:val="none" w:sz="0" w:space="0" w:color="auto"/>
            <w:right w:val="none" w:sz="0" w:space="0" w:color="auto"/>
          </w:divBdr>
        </w:div>
        <w:div w:id="1788696552">
          <w:marLeft w:val="0"/>
          <w:marRight w:val="0"/>
          <w:marTop w:val="0"/>
          <w:marBottom w:val="0"/>
          <w:divBdr>
            <w:top w:val="none" w:sz="0" w:space="0" w:color="auto"/>
            <w:left w:val="none" w:sz="0" w:space="0" w:color="auto"/>
            <w:bottom w:val="none" w:sz="0" w:space="0" w:color="auto"/>
            <w:right w:val="none" w:sz="0" w:space="0" w:color="auto"/>
          </w:divBdr>
        </w:div>
        <w:div w:id="67509123">
          <w:marLeft w:val="0"/>
          <w:marRight w:val="0"/>
          <w:marTop w:val="0"/>
          <w:marBottom w:val="0"/>
          <w:divBdr>
            <w:top w:val="none" w:sz="0" w:space="0" w:color="auto"/>
            <w:left w:val="none" w:sz="0" w:space="0" w:color="auto"/>
            <w:bottom w:val="none" w:sz="0" w:space="0" w:color="auto"/>
            <w:right w:val="none" w:sz="0" w:space="0" w:color="auto"/>
          </w:divBdr>
        </w:div>
        <w:div w:id="2147231813">
          <w:marLeft w:val="0"/>
          <w:marRight w:val="0"/>
          <w:marTop w:val="0"/>
          <w:marBottom w:val="0"/>
          <w:divBdr>
            <w:top w:val="none" w:sz="0" w:space="0" w:color="auto"/>
            <w:left w:val="none" w:sz="0" w:space="0" w:color="auto"/>
            <w:bottom w:val="none" w:sz="0" w:space="0" w:color="auto"/>
            <w:right w:val="none" w:sz="0" w:space="0" w:color="auto"/>
          </w:divBdr>
        </w:div>
        <w:div w:id="2044210605">
          <w:marLeft w:val="0"/>
          <w:marRight w:val="0"/>
          <w:marTop w:val="0"/>
          <w:marBottom w:val="0"/>
          <w:divBdr>
            <w:top w:val="none" w:sz="0" w:space="0" w:color="auto"/>
            <w:left w:val="none" w:sz="0" w:space="0" w:color="auto"/>
            <w:bottom w:val="none" w:sz="0" w:space="0" w:color="auto"/>
            <w:right w:val="none" w:sz="0" w:space="0" w:color="auto"/>
          </w:divBdr>
        </w:div>
        <w:div w:id="1684211152">
          <w:marLeft w:val="0"/>
          <w:marRight w:val="0"/>
          <w:marTop w:val="0"/>
          <w:marBottom w:val="0"/>
          <w:divBdr>
            <w:top w:val="none" w:sz="0" w:space="0" w:color="auto"/>
            <w:left w:val="none" w:sz="0" w:space="0" w:color="auto"/>
            <w:bottom w:val="none" w:sz="0" w:space="0" w:color="auto"/>
            <w:right w:val="none" w:sz="0" w:space="0" w:color="auto"/>
          </w:divBdr>
        </w:div>
        <w:div w:id="2147043252">
          <w:marLeft w:val="0"/>
          <w:marRight w:val="0"/>
          <w:marTop w:val="0"/>
          <w:marBottom w:val="0"/>
          <w:divBdr>
            <w:top w:val="none" w:sz="0" w:space="0" w:color="auto"/>
            <w:left w:val="none" w:sz="0" w:space="0" w:color="auto"/>
            <w:bottom w:val="none" w:sz="0" w:space="0" w:color="auto"/>
            <w:right w:val="none" w:sz="0" w:space="0" w:color="auto"/>
          </w:divBdr>
        </w:div>
        <w:div w:id="1931499279">
          <w:marLeft w:val="0"/>
          <w:marRight w:val="0"/>
          <w:marTop w:val="0"/>
          <w:marBottom w:val="0"/>
          <w:divBdr>
            <w:top w:val="none" w:sz="0" w:space="0" w:color="auto"/>
            <w:left w:val="none" w:sz="0" w:space="0" w:color="auto"/>
            <w:bottom w:val="none" w:sz="0" w:space="0" w:color="auto"/>
            <w:right w:val="none" w:sz="0" w:space="0" w:color="auto"/>
          </w:divBdr>
        </w:div>
        <w:div w:id="1945920368">
          <w:marLeft w:val="0"/>
          <w:marRight w:val="0"/>
          <w:marTop w:val="0"/>
          <w:marBottom w:val="0"/>
          <w:divBdr>
            <w:top w:val="none" w:sz="0" w:space="0" w:color="auto"/>
            <w:left w:val="none" w:sz="0" w:space="0" w:color="auto"/>
            <w:bottom w:val="none" w:sz="0" w:space="0" w:color="auto"/>
            <w:right w:val="none" w:sz="0" w:space="0" w:color="auto"/>
          </w:divBdr>
        </w:div>
        <w:div w:id="1854876100">
          <w:marLeft w:val="0"/>
          <w:marRight w:val="0"/>
          <w:marTop w:val="0"/>
          <w:marBottom w:val="0"/>
          <w:divBdr>
            <w:top w:val="none" w:sz="0" w:space="0" w:color="auto"/>
            <w:left w:val="none" w:sz="0" w:space="0" w:color="auto"/>
            <w:bottom w:val="none" w:sz="0" w:space="0" w:color="auto"/>
            <w:right w:val="none" w:sz="0" w:space="0" w:color="auto"/>
          </w:divBdr>
        </w:div>
        <w:div w:id="1268930443">
          <w:marLeft w:val="0"/>
          <w:marRight w:val="0"/>
          <w:marTop w:val="0"/>
          <w:marBottom w:val="0"/>
          <w:divBdr>
            <w:top w:val="none" w:sz="0" w:space="0" w:color="auto"/>
            <w:left w:val="none" w:sz="0" w:space="0" w:color="auto"/>
            <w:bottom w:val="none" w:sz="0" w:space="0" w:color="auto"/>
            <w:right w:val="none" w:sz="0" w:space="0" w:color="auto"/>
          </w:divBdr>
        </w:div>
        <w:div w:id="66922463">
          <w:marLeft w:val="0"/>
          <w:marRight w:val="0"/>
          <w:marTop w:val="0"/>
          <w:marBottom w:val="0"/>
          <w:divBdr>
            <w:top w:val="none" w:sz="0" w:space="0" w:color="auto"/>
            <w:left w:val="none" w:sz="0" w:space="0" w:color="auto"/>
            <w:bottom w:val="none" w:sz="0" w:space="0" w:color="auto"/>
            <w:right w:val="none" w:sz="0" w:space="0" w:color="auto"/>
          </w:divBdr>
        </w:div>
        <w:div w:id="677121003">
          <w:marLeft w:val="0"/>
          <w:marRight w:val="0"/>
          <w:marTop w:val="0"/>
          <w:marBottom w:val="0"/>
          <w:divBdr>
            <w:top w:val="none" w:sz="0" w:space="0" w:color="auto"/>
            <w:left w:val="none" w:sz="0" w:space="0" w:color="auto"/>
            <w:bottom w:val="none" w:sz="0" w:space="0" w:color="auto"/>
            <w:right w:val="none" w:sz="0" w:space="0" w:color="auto"/>
          </w:divBdr>
        </w:div>
        <w:div w:id="861283609">
          <w:marLeft w:val="0"/>
          <w:marRight w:val="0"/>
          <w:marTop w:val="0"/>
          <w:marBottom w:val="0"/>
          <w:divBdr>
            <w:top w:val="none" w:sz="0" w:space="0" w:color="auto"/>
            <w:left w:val="none" w:sz="0" w:space="0" w:color="auto"/>
            <w:bottom w:val="none" w:sz="0" w:space="0" w:color="auto"/>
            <w:right w:val="none" w:sz="0" w:space="0" w:color="auto"/>
          </w:divBdr>
        </w:div>
        <w:div w:id="1291284127">
          <w:marLeft w:val="0"/>
          <w:marRight w:val="0"/>
          <w:marTop w:val="0"/>
          <w:marBottom w:val="0"/>
          <w:divBdr>
            <w:top w:val="none" w:sz="0" w:space="0" w:color="auto"/>
            <w:left w:val="none" w:sz="0" w:space="0" w:color="auto"/>
            <w:bottom w:val="none" w:sz="0" w:space="0" w:color="auto"/>
            <w:right w:val="none" w:sz="0" w:space="0" w:color="auto"/>
          </w:divBdr>
        </w:div>
        <w:div w:id="51463584">
          <w:marLeft w:val="0"/>
          <w:marRight w:val="0"/>
          <w:marTop w:val="0"/>
          <w:marBottom w:val="0"/>
          <w:divBdr>
            <w:top w:val="none" w:sz="0" w:space="0" w:color="auto"/>
            <w:left w:val="none" w:sz="0" w:space="0" w:color="auto"/>
            <w:bottom w:val="none" w:sz="0" w:space="0" w:color="auto"/>
            <w:right w:val="none" w:sz="0" w:space="0" w:color="auto"/>
          </w:divBdr>
        </w:div>
        <w:div w:id="766997317">
          <w:marLeft w:val="0"/>
          <w:marRight w:val="0"/>
          <w:marTop w:val="0"/>
          <w:marBottom w:val="0"/>
          <w:divBdr>
            <w:top w:val="none" w:sz="0" w:space="0" w:color="auto"/>
            <w:left w:val="none" w:sz="0" w:space="0" w:color="auto"/>
            <w:bottom w:val="none" w:sz="0" w:space="0" w:color="auto"/>
            <w:right w:val="none" w:sz="0" w:space="0" w:color="auto"/>
          </w:divBdr>
        </w:div>
        <w:div w:id="1321033022">
          <w:marLeft w:val="0"/>
          <w:marRight w:val="0"/>
          <w:marTop w:val="0"/>
          <w:marBottom w:val="0"/>
          <w:divBdr>
            <w:top w:val="none" w:sz="0" w:space="0" w:color="auto"/>
            <w:left w:val="none" w:sz="0" w:space="0" w:color="auto"/>
            <w:bottom w:val="none" w:sz="0" w:space="0" w:color="auto"/>
            <w:right w:val="none" w:sz="0" w:space="0" w:color="auto"/>
          </w:divBdr>
        </w:div>
        <w:div w:id="672225155">
          <w:marLeft w:val="0"/>
          <w:marRight w:val="0"/>
          <w:marTop w:val="0"/>
          <w:marBottom w:val="0"/>
          <w:divBdr>
            <w:top w:val="none" w:sz="0" w:space="0" w:color="auto"/>
            <w:left w:val="none" w:sz="0" w:space="0" w:color="auto"/>
            <w:bottom w:val="none" w:sz="0" w:space="0" w:color="auto"/>
            <w:right w:val="none" w:sz="0" w:space="0" w:color="auto"/>
          </w:divBdr>
        </w:div>
        <w:div w:id="1588494004">
          <w:marLeft w:val="0"/>
          <w:marRight w:val="0"/>
          <w:marTop w:val="0"/>
          <w:marBottom w:val="0"/>
          <w:divBdr>
            <w:top w:val="none" w:sz="0" w:space="0" w:color="auto"/>
            <w:left w:val="none" w:sz="0" w:space="0" w:color="auto"/>
            <w:bottom w:val="none" w:sz="0" w:space="0" w:color="auto"/>
            <w:right w:val="none" w:sz="0" w:space="0" w:color="auto"/>
          </w:divBdr>
        </w:div>
        <w:div w:id="1571887963">
          <w:marLeft w:val="0"/>
          <w:marRight w:val="0"/>
          <w:marTop w:val="0"/>
          <w:marBottom w:val="0"/>
          <w:divBdr>
            <w:top w:val="none" w:sz="0" w:space="0" w:color="auto"/>
            <w:left w:val="none" w:sz="0" w:space="0" w:color="auto"/>
            <w:bottom w:val="none" w:sz="0" w:space="0" w:color="auto"/>
            <w:right w:val="none" w:sz="0" w:space="0" w:color="auto"/>
          </w:divBdr>
        </w:div>
        <w:div w:id="62266273">
          <w:marLeft w:val="0"/>
          <w:marRight w:val="0"/>
          <w:marTop w:val="0"/>
          <w:marBottom w:val="0"/>
          <w:divBdr>
            <w:top w:val="none" w:sz="0" w:space="0" w:color="auto"/>
            <w:left w:val="none" w:sz="0" w:space="0" w:color="auto"/>
            <w:bottom w:val="none" w:sz="0" w:space="0" w:color="auto"/>
            <w:right w:val="none" w:sz="0" w:space="0" w:color="auto"/>
          </w:divBdr>
        </w:div>
        <w:div w:id="104231623">
          <w:marLeft w:val="0"/>
          <w:marRight w:val="0"/>
          <w:marTop w:val="0"/>
          <w:marBottom w:val="0"/>
          <w:divBdr>
            <w:top w:val="none" w:sz="0" w:space="0" w:color="auto"/>
            <w:left w:val="none" w:sz="0" w:space="0" w:color="auto"/>
            <w:bottom w:val="none" w:sz="0" w:space="0" w:color="auto"/>
            <w:right w:val="none" w:sz="0" w:space="0" w:color="auto"/>
          </w:divBdr>
        </w:div>
        <w:div w:id="1514219548">
          <w:marLeft w:val="0"/>
          <w:marRight w:val="0"/>
          <w:marTop w:val="0"/>
          <w:marBottom w:val="0"/>
          <w:divBdr>
            <w:top w:val="none" w:sz="0" w:space="0" w:color="auto"/>
            <w:left w:val="none" w:sz="0" w:space="0" w:color="auto"/>
            <w:bottom w:val="none" w:sz="0" w:space="0" w:color="auto"/>
            <w:right w:val="none" w:sz="0" w:space="0" w:color="auto"/>
          </w:divBdr>
        </w:div>
        <w:div w:id="1460108114">
          <w:marLeft w:val="0"/>
          <w:marRight w:val="0"/>
          <w:marTop w:val="0"/>
          <w:marBottom w:val="0"/>
          <w:divBdr>
            <w:top w:val="none" w:sz="0" w:space="0" w:color="auto"/>
            <w:left w:val="none" w:sz="0" w:space="0" w:color="auto"/>
            <w:bottom w:val="none" w:sz="0" w:space="0" w:color="auto"/>
            <w:right w:val="none" w:sz="0" w:space="0" w:color="auto"/>
          </w:divBdr>
        </w:div>
        <w:div w:id="832138602">
          <w:marLeft w:val="0"/>
          <w:marRight w:val="0"/>
          <w:marTop w:val="0"/>
          <w:marBottom w:val="0"/>
          <w:divBdr>
            <w:top w:val="none" w:sz="0" w:space="0" w:color="auto"/>
            <w:left w:val="none" w:sz="0" w:space="0" w:color="auto"/>
            <w:bottom w:val="none" w:sz="0" w:space="0" w:color="auto"/>
            <w:right w:val="none" w:sz="0" w:space="0" w:color="auto"/>
          </w:divBdr>
        </w:div>
      </w:divsChild>
    </w:div>
    <w:div w:id="1015570348">
      <w:bodyDiv w:val="1"/>
      <w:marLeft w:val="0"/>
      <w:marRight w:val="0"/>
      <w:marTop w:val="0"/>
      <w:marBottom w:val="0"/>
      <w:divBdr>
        <w:top w:val="none" w:sz="0" w:space="0" w:color="auto"/>
        <w:left w:val="none" w:sz="0" w:space="0" w:color="auto"/>
        <w:bottom w:val="none" w:sz="0" w:space="0" w:color="auto"/>
        <w:right w:val="none" w:sz="0" w:space="0" w:color="auto"/>
      </w:divBdr>
      <w:divsChild>
        <w:div w:id="1392339736">
          <w:marLeft w:val="0"/>
          <w:marRight w:val="0"/>
          <w:marTop w:val="0"/>
          <w:marBottom w:val="0"/>
          <w:divBdr>
            <w:top w:val="none" w:sz="0" w:space="0" w:color="auto"/>
            <w:left w:val="none" w:sz="0" w:space="0" w:color="auto"/>
            <w:bottom w:val="none" w:sz="0" w:space="0" w:color="auto"/>
            <w:right w:val="none" w:sz="0" w:space="0" w:color="auto"/>
          </w:divBdr>
          <w:divsChild>
            <w:div w:id="1749422663">
              <w:marLeft w:val="0"/>
              <w:marRight w:val="0"/>
              <w:marTop w:val="0"/>
              <w:marBottom w:val="0"/>
              <w:divBdr>
                <w:top w:val="none" w:sz="0" w:space="0" w:color="auto"/>
                <w:left w:val="none" w:sz="0" w:space="0" w:color="auto"/>
                <w:bottom w:val="none" w:sz="0" w:space="0" w:color="auto"/>
                <w:right w:val="none" w:sz="0" w:space="0" w:color="auto"/>
              </w:divBdr>
            </w:div>
            <w:div w:id="828667101">
              <w:marLeft w:val="0"/>
              <w:marRight w:val="0"/>
              <w:marTop w:val="0"/>
              <w:marBottom w:val="0"/>
              <w:divBdr>
                <w:top w:val="none" w:sz="0" w:space="0" w:color="auto"/>
                <w:left w:val="none" w:sz="0" w:space="0" w:color="auto"/>
                <w:bottom w:val="none" w:sz="0" w:space="0" w:color="auto"/>
                <w:right w:val="none" w:sz="0" w:space="0" w:color="auto"/>
              </w:divBdr>
            </w:div>
            <w:div w:id="1603688623">
              <w:marLeft w:val="0"/>
              <w:marRight w:val="0"/>
              <w:marTop w:val="0"/>
              <w:marBottom w:val="0"/>
              <w:divBdr>
                <w:top w:val="none" w:sz="0" w:space="0" w:color="auto"/>
                <w:left w:val="none" w:sz="0" w:space="0" w:color="auto"/>
                <w:bottom w:val="none" w:sz="0" w:space="0" w:color="auto"/>
                <w:right w:val="none" w:sz="0" w:space="0" w:color="auto"/>
              </w:divBdr>
            </w:div>
          </w:divsChild>
        </w:div>
        <w:div w:id="565922430">
          <w:marLeft w:val="0"/>
          <w:marRight w:val="0"/>
          <w:marTop w:val="0"/>
          <w:marBottom w:val="0"/>
          <w:divBdr>
            <w:top w:val="none" w:sz="0" w:space="0" w:color="auto"/>
            <w:left w:val="none" w:sz="0" w:space="0" w:color="auto"/>
            <w:bottom w:val="none" w:sz="0" w:space="0" w:color="auto"/>
            <w:right w:val="none" w:sz="0" w:space="0" w:color="auto"/>
          </w:divBdr>
          <w:divsChild>
            <w:div w:id="1839148165">
              <w:marLeft w:val="0"/>
              <w:marRight w:val="0"/>
              <w:marTop w:val="0"/>
              <w:marBottom w:val="0"/>
              <w:divBdr>
                <w:top w:val="none" w:sz="0" w:space="0" w:color="auto"/>
                <w:left w:val="none" w:sz="0" w:space="0" w:color="auto"/>
                <w:bottom w:val="none" w:sz="0" w:space="0" w:color="auto"/>
                <w:right w:val="none" w:sz="0" w:space="0" w:color="auto"/>
              </w:divBdr>
            </w:div>
            <w:div w:id="214202098">
              <w:marLeft w:val="0"/>
              <w:marRight w:val="0"/>
              <w:marTop w:val="0"/>
              <w:marBottom w:val="0"/>
              <w:divBdr>
                <w:top w:val="none" w:sz="0" w:space="0" w:color="auto"/>
                <w:left w:val="none" w:sz="0" w:space="0" w:color="auto"/>
                <w:bottom w:val="none" w:sz="0" w:space="0" w:color="auto"/>
                <w:right w:val="none" w:sz="0" w:space="0" w:color="auto"/>
              </w:divBdr>
            </w:div>
            <w:div w:id="1252469437">
              <w:marLeft w:val="0"/>
              <w:marRight w:val="0"/>
              <w:marTop w:val="0"/>
              <w:marBottom w:val="0"/>
              <w:divBdr>
                <w:top w:val="none" w:sz="0" w:space="0" w:color="auto"/>
                <w:left w:val="none" w:sz="0" w:space="0" w:color="auto"/>
                <w:bottom w:val="none" w:sz="0" w:space="0" w:color="auto"/>
                <w:right w:val="none" w:sz="0" w:space="0" w:color="auto"/>
              </w:divBdr>
            </w:div>
            <w:div w:id="781151470">
              <w:marLeft w:val="0"/>
              <w:marRight w:val="0"/>
              <w:marTop w:val="0"/>
              <w:marBottom w:val="0"/>
              <w:divBdr>
                <w:top w:val="none" w:sz="0" w:space="0" w:color="auto"/>
                <w:left w:val="none" w:sz="0" w:space="0" w:color="auto"/>
                <w:bottom w:val="none" w:sz="0" w:space="0" w:color="auto"/>
                <w:right w:val="none" w:sz="0" w:space="0" w:color="auto"/>
              </w:divBdr>
            </w:div>
          </w:divsChild>
        </w:div>
        <w:div w:id="1897163877">
          <w:marLeft w:val="0"/>
          <w:marRight w:val="0"/>
          <w:marTop w:val="0"/>
          <w:marBottom w:val="0"/>
          <w:divBdr>
            <w:top w:val="none" w:sz="0" w:space="0" w:color="auto"/>
            <w:left w:val="none" w:sz="0" w:space="0" w:color="auto"/>
            <w:bottom w:val="none" w:sz="0" w:space="0" w:color="auto"/>
            <w:right w:val="none" w:sz="0" w:space="0" w:color="auto"/>
          </w:divBdr>
        </w:div>
        <w:div w:id="251402077">
          <w:marLeft w:val="0"/>
          <w:marRight w:val="0"/>
          <w:marTop w:val="0"/>
          <w:marBottom w:val="0"/>
          <w:divBdr>
            <w:top w:val="none" w:sz="0" w:space="0" w:color="auto"/>
            <w:left w:val="none" w:sz="0" w:space="0" w:color="auto"/>
            <w:bottom w:val="none" w:sz="0" w:space="0" w:color="auto"/>
            <w:right w:val="none" w:sz="0" w:space="0" w:color="auto"/>
          </w:divBdr>
        </w:div>
        <w:div w:id="1281495745">
          <w:marLeft w:val="0"/>
          <w:marRight w:val="0"/>
          <w:marTop w:val="0"/>
          <w:marBottom w:val="0"/>
          <w:divBdr>
            <w:top w:val="none" w:sz="0" w:space="0" w:color="auto"/>
            <w:left w:val="none" w:sz="0" w:space="0" w:color="auto"/>
            <w:bottom w:val="none" w:sz="0" w:space="0" w:color="auto"/>
            <w:right w:val="none" w:sz="0" w:space="0" w:color="auto"/>
          </w:divBdr>
        </w:div>
        <w:div w:id="23599788">
          <w:marLeft w:val="0"/>
          <w:marRight w:val="0"/>
          <w:marTop w:val="0"/>
          <w:marBottom w:val="0"/>
          <w:divBdr>
            <w:top w:val="none" w:sz="0" w:space="0" w:color="auto"/>
            <w:left w:val="none" w:sz="0" w:space="0" w:color="auto"/>
            <w:bottom w:val="none" w:sz="0" w:space="0" w:color="auto"/>
            <w:right w:val="none" w:sz="0" w:space="0" w:color="auto"/>
          </w:divBdr>
        </w:div>
        <w:div w:id="1289044429">
          <w:marLeft w:val="0"/>
          <w:marRight w:val="0"/>
          <w:marTop w:val="0"/>
          <w:marBottom w:val="0"/>
          <w:divBdr>
            <w:top w:val="none" w:sz="0" w:space="0" w:color="auto"/>
            <w:left w:val="none" w:sz="0" w:space="0" w:color="auto"/>
            <w:bottom w:val="none" w:sz="0" w:space="0" w:color="auto"/>
            <w:right w:val="none" w:sz="0" w:space="0" w:color="auto"/>
          </w:divBdr>
        </w:div>
        <w:div w:id="1073431236">
          <w:marLeft w:val="0"/>
          <w:marRight w:val="0"/>
          <w:marTop w:val="0"/>
          <w:marBottom w:val="0"/>
          <w:divBdr>
            <w:top w:val="none" w:sz="0" w:space="0" w:color="auto"/>
            <w:left w:val="none" w:sz="0" w:space="0" w:color="auto"/>
            <w:bottom w:val="none" w:sz="0" w:space="0" w:color="auto"/>
            <w:right w:val="none" w:sz="0" w:space="0" w:color="auto"/>
          </w:divBdr>
          <w:divsChild>
            <w:div w:id="1842312659">
              <w:marLeft w:val="0"/>
              <w:marRight w:val="0"/>
              <w:marTop w:val="0"/>
              <w:marBottom w:val="0"/>
              <w:divBdr>
                <w:top w:val="none" w:sz="0" w:space="0" w:color="auto"/>
                <w:left w:val="none" w:sz="0" w:space="0" w:color="auto"/>
                <w:bottom w:val="none" w:sz="0" w:space="0" w:color="auto"/>
                <w:right w:val="none" w:sz="0" w:space="0" w:color="auto"/>
              </w:divBdr>
            </w:div>
            <w:div w:id="1357654413">
              <w:marLeft w:val="0"/>
              <w:marRight w:val="0"/>
              <w:marTop w:val="0"/>
              <w:marBottom w:val="0"/>
              <w:divBdr>
                <w:top w:val="none" w:sz="0" w:space="0" w:color="auto"/>
                <w:left w:val="none" w:sz="0" w:space="0" w:color="auto"/>
                <w:bottom w:val="none" w:sz="0" w:space="0" w:color="auto"/>
                <w:right w:val="none" w:sz="0" w:space="0" w:color="auto"/>
              </w:divBdr>
            </w:div>
            <w:div w:id="1163082558">
              <w:marLeft w:val="0"/>
              <w:marRight w:val="0"/>
              <w:marTop w:val="0"/>
              <w:marBottom w:val="0"/>
              <w:divBdr>
                <w:top w:val="none" w:sz="0" w:space="0" w:color="auto"/>
                <w:left w:val="none" w:sz="0" w:space="0" w:color="auto"/>
                <w:bottom w:val="none" w:sz="0" w:space="0" w:color="auto"/>
                <w:right w:val="none" w:sz="0" w:space="0" w:color="auto"/>
              </w:divBdr>
            </w:div>
          </w:divsChild>
        </w:div>
        <w:div w:id="869076694">
          <w:marLeft w:val="0"/>
          <w:marRight w:val="0"/>
          <w:marTop w:val="0"/>
          <w:marBottom w:val="0"/>
          <w:divBdr>
            <w:top w:val="none" w:sz="0" w:space="0" w:color="auto"/>
            <w:left w:val="none" w:sz="0" w:space="0" w:color="auto"/>
            <w:bottom w:val="none" w:sz="0" w:space="0" w:color="auto"/>
            <w:right w:val="none" w:sz="0" w:space="0" w:color="auto"/>
          </w:divBdr>
          <w:divsChild>
            <w:div w:id="379405766">
              <w:marLeft w:val="0"/>
              <w:marRight w:val="0"/>
              <w:marTop w:val="0"/>
              <w:marBottom w:val="0"/>
              <w:divBdr>
                <w:top w:val="none" w:sz="0" w:space="0" w:color="auto"/>
                <w:left w:val="none" w:sz="0" w:space="0" w:color="auto"/>
                <w:bottom w:val="none" w:sz="0" w:space="0" w:color="auto"/>
                <w:right w:val="none" w:sz="0" w:space="0" w:color="auto"/>
              </w:divBdr>
            </w:div>
            <w:div w:id="1324627480">
              <w:marLeft w:val="0"/>
              <w:marRight w:val="0"/>
              <w:marTop w:val="0"/>
              <w:marBottom w:val="0"/>
              <w:divBdr>
                <w:top w:val="none" w:sz="0" w:space="0" w:color="auto"/>
                <w:left w:val="none" w:sz="0" w:space="0" w:color="auto"/>
                <w:bottom w:val="none" w:sz="0" w:space="0" w:color="auto"/>
                <w:right w:val="none" w:sz="0" w:space="0" w:color="auto"/>
              </w:divBdr>
            </w:div>
            <w:div w:id="1632708858">
              <w:marLeft w:val="0"/>
              <w:marRight w:val="0"/>
              <w:marTop w:val="0"/>
              <w:marBottom w:val="0"/>
              <w:divBdr>
                <w:top w:val="none" w:sz="0" w:space="0" w:color="auto"/>
                <w:left w:val="none" w:sz="0" w:space="0" w:color="auto"/>
                <w:bottom w:val="none" w:sz="0" w:space="0" w:color="auto"/>
                <w:right w:val="none" w:sz="0" w:space="0" w:color="auto"/>
              </w:divBdr>
            </w:div>
            <w:div w:id="581647963">
              <w:marLeft w:val="0"/>
              <w:marRight w:val="0"/>
              <w:marTop w:val="0"/>
              <w:marBottom w:val="0"/>
              <w:divBdr>
                <w:top w:val="none" w:sz="0" w:space="0" w:color="auto"/>
                <w:left w:val="none" w:sz="0" w:space="0" w:color="auto"/>
                <w:bottom w:val="none" w:sz="0" w:space="0" w:color="auto"/>
                <w:right w:val="none" w:sz="0" w:space="0" w:color="auto"/>
              </w:divBdr>
            </w:div>
            <w:div w:id="945427732">
              <w:marLeft w:val="0"/>
              <w:marRight w:val="0"/>
              <w:marTop w:val="0"/>
              <w:marBottom w:val="0"/>
              <w:divBdr>
                <w:top w:val="none" w:sz="0" w:space="0" w:color="auto"/>
                <w:left w:val="none" w:sz="0" w:space="0" w:color="auto"/>
                <w:bottom w:val="none" w:sz="0" w:space="0" w:color="auto"/>
                <w:right w:val="none" w:sz="0" w:space="0" w:color="auto"/>
              </w:divBdr>
            </w:div>
          </w:divsChild>
        </w:div>
        <w:div w:id="766191784">
          <w:marLeft w:val="0"/>
          <w:marRight w:val="0"/>
          <w:marTop w:val="0"/>
          <w:marBottom w:val="0"/>
          <w:divBdr>
            <w:top w:val="none" w:sz="0" w:space="0" w:color="auto"/>
            <w:left w:val="none" w:sz="0" w:space="0" w:color="auto"/>
            <w:bottom w:val="none" w:sz="0" w:space="0" w:color="auto"/>
            <w:right w:val="none" w:sz="0" w:space="0" w:color="auto"/>
          </w:divBdr>
        </w:div>
        <w:div w:id="1342850886">
          <w:marLeft w:val="0"/>
          <w:marRight w:val="0"/>
          <w:marTop w:val="0"/>
          <w:marBottom w:val="0"/>
          <w:divBdr>
            <w:top w:val="none" w:sz="0" w:space="0" w:color="auto"/>
            <w:left w:val="none" w:sz="0" w:space="0" w:color="auto"/>
            <w:bottom w:val="none" w:sz="0" w:space="0" w:color="auto"/>
            <w:right w:val="none" w:sz="0" w:space="0" w:color="auto"/>
          </w:divBdr>
        </w:div>
        <w:div w:id="1789624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okykla.l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mokykla.lt/bendrosios-programos/visos-bendrosios-programos/48"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32FAA8-8521-4E5F-BCE7-51AF08B1006E}">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2.xml><?xml version="1.0" encoding="utf-8"?>
<ds:datastoreItem xmlns:ds="http://schemas.openxmlformats.org/officeDocument/2006/customXml" ds:itemID="{C9CE067E-58D2-427A-AF59-DE03FE7B2404}"/>
</file>

<file path=customXml/itemProps3.xml><?xml version="1.0" encoding="utf-8"?>
<ds:datastoreItem xmlns:ds="http://schemas.openxmlformats.org/officeDocument/2006/customXml" ds:itemID="{AF63C014-270E-4E42-8EF5-FAC9294652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4501</Words>
  <Characters>2567</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 Požėla</dc:creator>
  <cp:keywords/>
  <dc:description/>
  <cp:lastModifiedBy>Mindaugas Požėla</cp:lastModifiedBy>
  <cp:revision>7</cp:revision>
  <dcterms:created xsi:type="dcterms:W3CDTF">2023-05-25T17:42:00Z</dcterms:created>
  <dcterms:modified xsi:type="dcterms:W3CDTF">2023-06-01T18:13:00Z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