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FDE3" w14:textId="77777777" w:rsidR="00B3639C" w:rsidRDefault="00B3639C" w:rsidP="00B3639C">
      <w:pPr>
        <w:jc w:val="center"/>
        <w:rPr>
          <w:rStyle w:val="normaltextrun"/>
          <w:b/>
          <w:bCs/>
          <w:color w:val="000000"/>
          <w:bdr w:val="none" w:sz="0" w:space="0" w:color="auto" w:frame="1"/>
        </w:rPr>
      </w:pPr>
      <w:r w:rsidRPr="002A1B74">
        <w:rPr>
          <w:rStyle w:val="normaltextrun"/>
          <w:b/>
          <w:bCs/>
          <w:color w:val="000000"/>
          <w:bdr w:val="none" w:sz="0" w:space="0" w:color="auto" w:frame="1"/>
        </w:rPr>
        <w:t>ETIKOS ILGALAIKIO PLANO RENGIMAS</w:t>
      </w:r>
    </w:p>
    <w:p w14:paraId="2E4B963A" w14:textId="77777777" w:rsidR="009C74DA" w:rsidRPr="002A1B74" w:rsidRDefault="009C74DA" w:rsidP="00B3639C">
      <w:pPr>
        <w:jc w:val="center"/>
        <w:rPr>
          <w:szCs w:val="24"/>
          <w:lang w:eastAsia="ar-SA"/>
        </w:rPr>
      </w:pPr>
    </w:p>
    <w:p w14:paraId="24CF01B8" w14:textId="77777777" w:rsidR="00B3639C" w:rsidRPr="002A1B74" w:rsidRDefault="00B3639C" w:rsidP="00B3639C">
      <w:pPr>
        <w:rPr>
          <w:szCs w:val="24"/>
          <w:lang w:eastAsia="ar-SA"/>
        </w:rPr>
      </w:pPr>
    </w:p>
    <w:p w14:paraId="3481B0BC" w14:textId="77777777" w:rsidR="00B3639C" w:rsidRPr="002A1B74" w:rsidRDefault="00B3639C" w:rsidP="00B3639C">
      <w:pPr>
        <w:pStyle w:val="paragraph"/>
        <w:spacing w:before="0" w:beforeAutospacing="0" w:after="0" w:afterAutospacing="0"/>
        <w:ind w:firstLine="567"/>
        <w:jc w:val="both"/>
        <w:textAlignment w:val="baseline"/>
        <w:rPr>
          <w:rStyle w:val="eop"/>
          <w:color w:val="000000"/>
          <w:shd w:val="clear" w:color="auto" w:fill="FFFFFF"/>
        </w:rPr>
      </w:pPr>
      <w:r w:rsidRPr="002A1B74">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Etikos bendrosios programos (toliau – BP) įgyvendinimo rekomendacijų dalyje </w:t>
      </w:r>
      <w:r w:rsidRPr="002A1B74">
        <w:rPr>
          <w:rStyle w:val="normaltextrun"/>
          <w:i/>
          <w:iCs/>
          <w:color w:val="0563C1"/>
          <w:u w:val="single"/>
          <w:shd w:val="clear" w:color="auto" w:fill="FFFFFF"/>
        </w:rPr>
        <w:t xml:space="preserve">Veiklų </w:t>
      </w:r>
      <w:hyperlink r:id="rId5" w:history="1">
        <w:r w:rsidRPr="002A1B74">
          <w:rPr>
            <w:rStyle w:val="Hyperlink"/>
            <w:i/>
            <w:iCs/>
            <w:shd w:val="clear" w:color="auto" w:fill="FFFFFF"/>
          </w:rPr>
          <w:t>planavimo</w:t>
        </w:r>
      </w:hyperlink>
      <w:r w:rsidRPr="002A1B74">
        <w:rPr>
          <w:rStyle w:val="normaltextrun"/>
          <w:i/>
          <w:iCs/>
          <w:color w:val="0563C1"/>
          <w:u w:val="single"/>
          <w:shd w:val="clear" w:color="auto" w:fill="FFFFFF"/>
        </w:rPr>
        <w:t xml:space="preserve"> ir kompetencijų ugdymo pavyzdžiai</w:t>
      </w:r>
      <w:r w:rsidRPr="002A1B74">
        <w:rPr>
          <w:rStyle w:val="normaltextrun"/>
          <w:i/>
          <w:iCs/>
          <w:color w:val="000000"/>
          <w:shd w:val="clear" w:color="auto" w:fill="FFFFFF"/>
        </w:rPr>
        <w:t xml:space="preserve">. </w:t>
      </w:r>
      <w:r w:rsidRPr="002A1B74">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6" w:tgtFrame="_blank" w:history="1">
        <w:r w:rsidRPr="002A1B74">
          <w:rPr>
            <w:rStyle w:val="normaltextrun"/>
            <w:color w:val="0563C1"/>
            <w:u w:val="single"/>
            <w:shd w:val="clear" w:color="auto" w:fill="FFFFFF"/>
          </w:rPr>
          <w:t>Švietimo portale</w:t>
        </w:r>
      </w:hyperlink>
      <w:r w:rsidRPr="002A1B74">
        <w:rPr>
          <w:rStyle w:val="normaltextrun"/>
          <w:color w:val="000000"/>
          <w:shd w:val="clear" w:color="auto" w:fill="FFFFFF"/>
        </w:rPr>
        <w:t xml:space="preserve"> pateiktos BP </w:t>
      </w:r>
      <w:hyperlink r:id="rId7" w:tgtFrame="_blank" w:history="1">
        <w:r w:rsidRPr="002A1B74">
          <w:rPr>
            <w:rStyle w:val="normaltextrun"/>
            <w:color w:val="0563C1"/>
            <w:u w:val="single"/>
            <w:shd w:val="clear" w:color="auto" w:fill="FFFFFF"/>
          </w:rPr>
          <w:t>atvaizdavimu</w:t>
        </w:r>
      </w:hyperlink>
      <w:r w:rsidRPr="002A1B74">
        <w:rPr>
          <w:rStyle w:val="normaltextrun"/>
          <w:color w:val="000000"/>
          <w:shd w:val="clear" w:color="auto" w:fill="FFFFFF"/>
        </w:rPr>
        <w:t xml:space="preserve"> su mokymo(si) turinio, pasiekimų, kompetencijų ir tarpdalykinių temų nurodytomis sąsajomis.</w:t>
      </w:r>
      <w:r w:rsidRPr="002A1B74">
        <w:rPr>
          <w:rStyle w:val="eop"/>
          <w:color w:val="000000"/>
          <w:shd w:val="clear" w:color="auto" w:fill="FFFFFF"/>
        </w:rPr>
        <w:t> </w:t>
      </w:r>
    </w:p>
    <w:p w14:paraId="6E65DB4F" w14:textId="77777777" w:rsidR="00B3639C" w:rsidRPr="002A1B74" w:rsidRDefault="00B3639C" w:rsidP="00B3639C">
      <w:pPr>
        <w:pStyle w:val="paragraph"/>
        <w:spacing w:before="0" w:beforeAutospacing="0" w:after="0" w:afterAutospacing="0"/>
        <w:ind w:firstLine="567"/>
        <w:jc w:val="both"/>
        <w:textAlignment w:val="baseline"/>
        <w:rPr>
          <w:rStyle w:val="normaltextrun"/>
          <w:color w:val="000000"/>
          <w:shd w:val="clear" w:color="auto" w:fill="FFFFFF"/>
        </w:rPr>
      </w:pPr>
      <w:r w:rsidRPr="002A1B74">
        <w:rPr>
          <w:rStyle w:val="normaltextrun"/>
          <w:color w:val="000000"/>
          <w:shd w:val="clear" w:color="auto" w:fill="FFFFFF"/>
        </w:rPr>
        <w:t>Kompetencijos nurodomos prie kiekvieno pasirinkto koncentro pasiekimo.</w:t>
      </w:r>
    </w:p>
    <w:p w14:paraId="549B5CAF" w14:textId="77777777" w:rsidR="00B3639C" w:rsidRPr="002A1B74" w:rsidRDefault="00B3639C" w:rsidP="00B3639C">
      <w:pPr>
        <w:pStyle w:val="paragraph"/>
        <w:spacing w:before="0" w:beforeAutospacing="0" w:after="0" w:afterAutospacing="0"/>
        <w:ind w:firstLine="567"/>
        <w:jc w:val="both"/>
        <w:textAlignment w:val="baseline"/>
        <w:rPr>
          <w:rStyle w:val="normaltextrun"/>
          <w:color w:val="000000"/>
          <w:shd w:val="clear" w:color="auto" w:fill="FFFFFF"/>
        </w:rPr>
      </w:pPr>
      <w:r w:rsidRPr="002A1B74">
        <w:rPr>
          <w:rStyle w:val="normaltextrun"/>
          <w:color w:val="000000"/>
          <w:shd w:val="clear" w:color="auto" w:fill="FFFFFF"/>
        </w:rPr>
        <w:t>Spustelėjus ant pasirinkto pasiekimo atidaromas pasiekimo lygių požymių ir pasiekimui ugdyti skirto mokymo(si) turinio citatų langas.</w:t>
      </w:r>
    </w:p>
    <w:p w14:paraId="673F907F" w14:textId="77777777" w:rsidR="00B3639C" w:rsidRPr="002A1B74" w:rsidRDefault="00B3639C" w:rsidP="00B3639C">
      <w:pPr>
        <w:pStyle w:val="paragraph"/>
        <w:spacing w:before="0" w:beforeAutospacing="0" w:after="0" w:afterAutospacing="0"/>
        <w:ind w:firstLine="567"/>
        <w:jc w:val="both"/>
        <w:textAlignment w:val="baseline"/>
        <w:rPr>
          <w:rFonts w:ascii="Segoe UI" w:hAnsi="Segoe UI" w:cs="Segoe UI"/>
          <w:sz w:val="18"/>
          <w:szCs w:val="18"/>
        </w:rPr>
      </w:pPr>
      <w:r w:rsidRPr="002A1B74">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0C9739B2" w14:textId="77777777" w:rsidR="00B3639C" w:rsidRPr="002A1B74" w:rsidRDefault="00B3639C" w:rsidP="00B3639C">
      <w:pPr>
        <w:pStyle w:val="paragraph"/>
        <w:spacing w:before="0" w:beforeAutospacing="0" w:after="0" w:afterAutospacing="0"/>
        <w:jc w:val="both"/>
        <w:textAlignment w:val="baseline"/>
        <w:rPr>
          <w:rStyle w:val="eop"/>
          <w:rFonts w:ascii="Calibri" w:hAnsi="Calibri" w:cs="Calibri"/>
          <w:sz w:val="22"/>
          <w:szCs w:val="22"/>
        </w:rPr>
      </w:pPr>
      <w:r w:rsidRPr="002A1B74">
        <w:rPr>
          <w:rStyle w:val="eop"/>
          <w:rFonts w:ascii="Calibri" w:hAnsi="Calibri" w:cs="Calibri"/>
          <w:sz w:val="22"/>
          <w:szCs w:val="22"/>
        </w:rPr>
        <w:t> </w:t>
      </w:r>
    </w:p>
    <w:p w14:paraId="208D282D" w14:textId="77777777" w:rsidR="00B3639C" w:rsidRPr="002A1B74" w:rsidRDefault="00B3639C" w:rsidP="00B3639C">
      <w:pPr>
        <w:pStyle w:val="paragraph"/>
        <w:spacing w:before="0" w:beforeAutospacing="0" w:after="0" w:afterAutospacing="0"/>
        <w:jc w:val="center"/>
        <w:textAlignment w:val="baseline"/>
        <w:rPr>
          <w:rStyle w:val="normaltextrun"/>
          <w:b/>
          <w:bCs/>
        </w:rPr>
      </w:pPr>
    </w:p>
    <w:p w14:paraId="624AF6E6" w14:textId="77777777" w:rsidR="00B3639C" w:rsidRPr="002A1B74" w:rsidRDefault="00B3639C" w:rsidP="00B3639C">
      <w:pPr>
        <w:pStyle w:val="paragraph"/>
        <w:spacing w:before="0" w:beforeAutospacing="0" w:after="0" w:afterAutospacing="0"/>
        <w:jc w:val="both"/>
        <w:textAlignment w:val="baseline"/>
        <w:rPr>
          <w:rFonts w:ascii="Segoe UI" w:hAnsi="Segoe UI" w:cs="Segoe UI"/>
          <w:sz w:val="18"/>
          <w:szCs w:val="18"/>
        </w:rPr>
      </w:pPr>
      <w:r w:rsidRPr="002A1B74">
        <w:rPr>
          <w:rStyle w:val="normaltextrun"/>
          <w:color w:val="000000"/>
          <w:shd w:val="clear" w:color="auto" w:fill="FFFFFF"/>
        </w:rPr>
        <w:t>Pateiktame ilgalaikio plano pavyzdyje pateikiamas preliminarus 70-ies procentų Bendruosiuose ugdymo planuose dalykui numatyto valandų skaičiaus paskirstymas:</w:t>
      </w:r>
      <w:r w:rsidRPr="002A1B74">
        <w:rPr>
          <w:rStyle w:val="eop"/>
          <w:color w:val="000000"/>
          <w:shd w:val="clear" w:color="auto" w:fill="FFFFFF"/>
        </w:rPr>
        <w:t> </w:t>
      </w:r>
      <w:r w:rsidRPr="002A1B74">
        <w:rPr>
          <w:rStyle w:val="normaltextrun"/>
        </w:rPr>
        <w:t>:</w:t>
      </w:r>
      <w:r w:rsidRPr="002A1B74">
        <w:rPr>
          <w:rStyle w:val="eop"/>
        </w:rPr>
        <w:t> </w:t>
      </w:r>
    </w:p>
    <w:p w14:paraId="70EECA5D" w14:textId="77777777" w:rsidR="00B3639C" w:rsidRPr="002A1B74" w:rsidRDefault="00B3639C" w:rsidP="00B3639C">
      <w:pPr>
        <w:pStyle w:val="paragraph"/>
        <w:numPr>
          <w:ilvl w:val="0"/>
          <w:numId w:val="1"/>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iCs/>
        </w:rPr>
        <w:t xml:space="preserve">Mokymo(si) turinio tema </w:t>
      </w:r>
      <w:r w:rsidRPr="002A1B74">
        <w:rPr>
          <w:rStyle w:val="normaltextrun"/>
        </w:rPr>
        <w:t>yra pateikiamos Etikos bendrosios programos (toliau – BP)  tema ar probleminis klausimas, kuriuos mokytojas gali pasipildyti/pasikeisti savo nuožiūra;</w:t>
      </w:r>
      <w:r w:rsidRPr="002A1B74">
        <w:rPr>
          <w:rStyle w:val="eop"/>
        </w:rPr>
        <w:t> </w:t>
      </w:r>
    </w:p>
    <w:p w14:paraId="13D658CF" w14:textId="77777777" w:rsidR="00B3639C" w:rsidRPr="002A1B74" w:rsidRDefault="00B3639C" w:rsidP="00B3639C">
      <w:pPr>
        <w:pStyle w:val="paragraph"/>
        <w:numPr>
          <w:ilvl w:val="0"/>
          <w:numId w:val="1"/>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iCs/>
        </w:rPr>
        <w:t xml:space="preserve">Val. sk. </w:t>
      </w:r>
      <w:r w:rsidRPr="002A1B74">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sidRPr="002A1B74">
        <w:rPr>
          <w:rStyle w:val="eop"/>
        </w:rPr>
        <w:t> </w:t>
      </w:r>
    </w:p>
    <w:p w14:paraId="2119BCF7" w14:textId="77777777" w:rsidR="00B3639C" w:rsidRPr="002A1B74" w:rsidRDefault="00B3639C" w:rsidP="00B3639C">
      <w:pPr>
        <w:pStyle w:val="paragraph"/>
        <w:numPr>
          <w:ilvl w:val="0"/>
          <w:numId w:val="2"/>
        </w:numPr>
        <w:spacing w:before="0" w:beforeAutospacing="0" w:after="0" w:afterAutospacing="0"/>
        <w:ind w:left="360" w:firstLine="0"/>
        <w:jc w:val="both"/>
        <w:textAlignment w:val="baseline"/>
        <w:rPr>
          <w:rStyle w:val="normaltextrun"/>
        </w:rPr>
      </w:pPr>
      <w:r w:rsidRPr="002A1B74">
        <w:rPr>
          <w:rStyle w:val="normaltextrun"/>
        </w:rPr>
        <w:t xml:space="preserve">stulpelyje </w:t>
      </w:r>
      <w:r w:rsidRPr="002A1B74">
        <w:rPr>
          <w:rStyle w:val="normaltextrun"/>
          <w:i/>
          <w:iCs/>
        </w:rPr>
        <w:t>30 proc. val.</w:t>
      </w:r>
      <w:r w:rsidRPr="002A1B74">
        <w:rPr>
          <w:rStyle w:val="normaltextrun"/>
        </w:rPr>
        <w:t xml:space="preserve"> mokytojas, atsižvelgdamas į mokinių poreikius, pasirinktas mokymosi veiklas ir ugdymo metodus, galės nurodyti, kaip paskirsto valandas laisvai pasirenkamam turiniui;</w:t>
      </w:r>
    </w:p>
    <w:p w14:paraId="7373194F" w14:textId="77777777" w:rsidR="00B3639C" w:rsidRPr="002A1B74" w:rsidRDefault="00B3639C" w:rsidP="00B3639C">
      <w:pPr>
        <w:pStyle w:val="paragraph"/>
        <w:numPr>
          <w:ilvl w:val="0"/>
          <w:numId w:val="2"/>
        </w:numPr>
        <w:spacing w:before="0" w:beforeAutospacing="0" w:after="0" w:afterAutospacing="0"/>
        <w:ind w:left="360" w:firstLine="0"/>
        <w:jc w:val="both"/>
        <w:textAlignment w:val="baseline"/>
        <w:rPr>
          <w:rStyle w:val="eop"/>
        </w:rPr>
      </w:pPr>
      <w:r w:rsidRPr="002A1B74">
        <w:rPr>
          <w:rStyle w:val="normaltextrun"/>
        </w:rPr>
        <w:t xml:space="preserve">stulpelyje </w:t>
      </w:r>
      <w:r w:rsidRPr="002A1B74">
        <w:rPr>
          <w:rStyle w:val="normaltextrun"/>
          <w:i/>
        </w:rPr>
        <w:t>Kompetencijos </w:t>
      </w:r>
      <w:r w:rsidRPr="002A1B74">
        <w:rPr>
          <w:rStyle w:val="eop"/>
        </w:rPr>
        <w:t> yra nurodytos galimos kompetenecijos, kurias mokytojas gali pasipildyti/pasikeisti atsižvelgdamas į pamokos kontekstą;</w:t>
      </w:r>
    </w:p>
    <w:p w14:paraId="219ED3C7" w14:textId="77777777" w:rsidR="00B3639C" w:rsidRPr="002A1B74" w:rsidRDefault="00B3639C" w:rsidP="00B3639C">
      <w:pPr>
        <w:pStyle w:val="paragraph"/>
        <w:numPr>
          <w:ilvl w:val="0"/>
          <w:numId w:val="2"/>
        </w:numPr>
        <w:spacing w:before="0" w:beforeAutospacing="0" w:after="0" w:afterAutospacing="0"/>
        <w:ind w:left="360" w:firstLine="0"/>
        <w:jc w:val="both"/>
        <w:textAlignment w:val="baseline"/>
      </w:pPr>
      <w:r w:rsidRPr="002A1B74">
        <w:rPr>
          <w:rStyle w:val="normaltextrun"/>
        </w:rPr>
        <w:t xml:space="preserve">stulpelyje </w:t>
      </w:r>
      <w:r w:rsidRPr="002A1B74">
        <w:rPr>
          <w:rStyle w:val="normaltextrun"/>
          <w:i/>
        </w:rPr>
        <w:t>Pasiekimai </w:t>
      </w:r>
      <w:r w:rsidRPr="002A1B74">
        <w:rPr>
          <w:rStyle w:val="eop"/>
        </w:rPr>
        <w:t> yra nurodyti ugdomi pasiekimas(-ai) raidėmis.</w:t>
      </w:r>
      <w:r w:rsidRPr="002A1B74">
        <w:rPr>
          <w:color w:val="000000"/>
          <w:lang w:eastAsia="ar-SA"/>
        </w:rPr>
        <w:t xml:space="preserve"> Lentelėje raide (pavyzdžiui, A) žymima pasiekimų sritis, raide ir pirmu skaičiumi (pavyzdžiui, A1) žymimas tos pasiekimų srities pasiekimas, o antru skaičiumi (3) – pagrindinis pasiekimų lygis;</w:t>
      </w:r>
    </w:p>
    <w:p w14:paraId="652F384E" w14:textId="77777777" w:rsidR="00B3639C" w:rsidRPr="002A1B74" w:rsidRDefault="00B3639C" w:rsidP="00B3639C">
      <w:pPr>
        <w:pStyle w:val="paragraph"/>
        <w:numPr>
          <w:ilvl w:val="0"/>
          <w:numId w:val="2"/>
        </w:numPr>
        <w:spacing w:before="0" w:beforeAutospacing="0" w:after="0" w:afterAutospacing="0"/>
        <w:ind w:left="360" w:firstLine="0"/>
        <w:jc w:val="both"/>
        <w:textAlignment w:val="baseline"/>
        <w:rPr>
          <w:rStyle w:val="eop"/>
        </w:rPr>
      </w:pPr>
      <w:r w:rsidRPr="002A1B74">
        <w:rPr>
          <w:color w:val="000000"/>
          <w:lang w:eastAsia="ar-SA"/>
        </w:rPr>
        <w:t xml:space="preserve">stulpelyje </w:t>
      </w:r>
      <w:r w:rsidRPr="002A1B74">
        <w:rPr>
          <w:i/>
          <w:color w:val="000000"/>
          <w:lang w:eastAsia="ar-SA"/>
        </w:rPr>
        <w:t xml:space="preserve">Tarpdalykinės temos </w:t>
      </w:r>
      <w:r w:rsidRPr="002A1B74">
        <w:rPr>
          <w:color w:val="000000"/>
          <w:lang w:eastAsia="ar-SA"/>
        </w:rPr>
        <w:t>yra nurodytos galimos tarpdalykinės temos, kurias mokytojas</w:t>
      </w:r>
      <w:r w:rsidRPr="002A1B74">
        <w:rPr>
          <w:rStyle w:val="eop"/>
        </w:rPr>
        <w:t xml:space="preserve"> gali pasipildyti/pasikeisti atsižvelgdamas į pamokos kontekstą.</w:t>
      </w:r>
    </w:p>
    <w:p w14:paraId="5F8FFF52" w14:textId="77777777" w:rsidR="00B3639C" w:rsidRPr="002A1B74" w:rsidRDefault="00B3639C" w:rsidP="00B3639C">
      <w:pPr>
        <w:pStyle w:val="paragraph"/>
        <w:spacing w:before="0" w:beforeAutospacing="0" w:after="0" w:afterAutospacing="0"/>
        <w:ind w:left="360"/>
        <w:jc w:val="both"/>
        <w:textAlignment w:val="baseline"/>
        <w:rPr>
          <w:rStyle w:val="eop"/>
        </w:rPr>
      </w:pPr>
    </w:p>
    <w:p w14:paraId="3242D7B7" w14:textId="77777777" w:rsidR="00B3639C" w:rsidRPr="002A1B74" w:rsidRDefault="00B3639C" w:rsidP="00B3639C">
      <w:pPr>
        <w:pStyle w:val="paragraph"/>
        <w:spacing w:before="0" w:beforeAutospacing="0" w:after="0" w:afterAutospacing="0"/>
        <w:ind w:left="360"/>
        <w:jc w:val="both"/>
        <w:textAlignment w:val="baseline"/>
        <w:rPr>
          <w:rStyle w:val="eop"/>
        </w:rPr>
      </w:pPr>
    </w:p>
    <w:p w14:paraId="495A42AC" w14:textId="77777777" w:rsidR="00B3639C" w:rsidRPr="002A1B74" w:rsidRDefault="00B3639C" w:rsidP="00B3639C">
      <w:pPr>
        <w:pStyle w:val="paragraph"/>
        <w:spacing w:before="0" w:beforeAutospacing="0" w:after="0" w:afterAutospacing="0"/>
        <w:textAlignment w:val="baseline"/>
        <w:rPr>
          <w:rStyle w:val="normaltextrun"/>
          <w:b/>
          <w:bCs/>
        </w:rPr>
      </w:pPr>
    </w:p>
    <w:p w14:paraId="26BCAD5B" w14:textId="77777777" w:rsidR="00B3639C" w:rsidRPr="002A1B74" w:rsidRDefault="00B3639C" w:rsidP="00B3639C">
      <w:pPr>
        <w:pStyle w:val="paragraph"/>
        <w:spacing w:before="0" w:beforeAutospacing="0" w:after="0" w:afterAutospacing="0"/>
        <w:ind w:left="360"/>
        <w:jc w:val="center"/>
        <w:textAlignment w:val="baseline"/>
        <w:rPr>
          <w:rStyle w:val="normaltextrun"/>
          <w:b/>
          <w:bCs/>
        </w:rPr>
      </w:pPr>
    </w:p>
    <w:p w14:paraId="2F5352FA" w14:textId="77777777" w:rsidR="00B3639C" w:rsidRPr="002A1B74" w:rsidRDefault="00B3639C" w:rsidP="00B3639C">
      <w:pPr>
        <w:pStyle w:val="paragraph"/>
        <w:spacing w:before="0" w:beforeAutospacing="0" w:after="0" w:afterAutospacing="0"/>
        <w:ind w:left="360"/>
        <w:jc w:val="center"/>
        <w:textAlignment w:val="baseline"/>
        <w:rPr>
          <w:rStyle w:val="normaltextrun"/>
          <w:b/>
          <w:bCs/>
        </w:rPr>
      </w:pPr>
      <w:r w:rsidRPr="002A1B74">
        <w:rPr>
          <w:rStyle w:val="normaltextrun"/>
          <w:b/>
          <w:bCs/>
        </w:rPr>
        <w:t xml:space="preserve">ETIKOS  ILGALAIKIS PLANAS </w:t>
      </w:r>
      <w:r>
        <w:rPr>
          <w:rStyle w:val="normaltextrun"/>
          <w:b/>
          <w:bCs/>
        </w:rPr>
        <w:t>4</w:t>
      </w:r>
      <w:r w:rsidRPr="002A1B74">
        <w:rPr>
          <w:rStyle w:val="normaltextrun"/>
          <w:b/>
          <w:bCs/>
        </w:rPr>
        <w:t xml:space="preserve"> KLASEI</w:t>
      </w:r>
    </w:p>
    <w:p w14:paraId="2AA30F46" w14:textId="77777777" w:rsidR="00B3639C" w:rsidRPr="002A1B74" w:rsidRDefault="00B3639C" w:rsidP="00B3639C">
      <w:pPr>
        <w:pStyle w:val="paragraph"/>
        <w:spacing w:before="0" w:beforeAutospacing="0" w:after="0" w:afterAutospacing="0"/>
        <w:ind w:left="360"/>
        <w:jc w:val="center"/>
        <w:textAlignment w:val="baseline"/>
        <w:rPr>
          <w:rStyle w:val="normaltextrun"/>
          <w:b/>
          <w:bCs/>
        </w:rPr>
      </w:pPr>
    </w:p>
    <w:p w14:paraId="4C8DAAB9" w14:textId="77777777" w:rsidR="00B3639C" w:rsidRPr="002A1B74" w:rsidRDefault="00B3639C" w:rsidP="00B3639C">
      <w:pPr>
        <w:pStyle w:val="paragraph"/>
        <w:spacing w:before="0" w:beforeAutospacing="0" w:after="0" w:afterAutospacing="0"/>
        <w:jc w:val="both"/>
        <w:textAlignment w:val="baseline"/>
        <w:rPr>
          <w:rFonts w:ascii="Segoe UI" w:hAnsi="Segoe UI" w:cs="Segoe UI"/>
          <w:sz w:val="18"/>
          <w:szCs w:val="18"/>
        </w:rPr>
      </w:pPr>
      <w:r w:rsidRPr="002A1B74">
        <w:rPr>
          <w:rStyle w:val="normaltextrun"/>
          <w:b/>
          <w:bCs/>
        </w:rPr>
        <w:t>Bendra informacija:</w:t>
      </w:r>
      <w:r w:rsidRPr="002A1B74">
        <w:rPr>
          <w:rStyle w:val="eop"/>
        </w:rPr>
        <w:t> </w:t>
      </w:r>
    </w:p>
    <w:p w14:paraId="71DB612F" w14:textId="77777777" w:rsidR="00B3639C" w:rsidRPr="002A1B74" w:rsidRDefault="00B3639C" w:rsidP="00B3639C">
      <w:pPr>
        <w:pStyle w:val="paragraph"/>
        <w:spacing w:before="0" w:beforeAutospacing="0" w:after="0" w:afterAutospacing="0"/>
        <w:textAlignment w:val="baseline"/>
        <w:rPr>
          <w:rFonts w:ascii="Segoe UI" w:hAnsi="Segoe UI" w:cs="Segoe UI"/>
          <w:sz w:val="18"/>
          <w:szCs w:val="18"/>
        </w:rPr>
      </w:pPr>
      <w:r w:rsidRPr="002A1B74">
        <w:rPr>
          <w:rStyle w:val="normaltextrun"/>
        </w:rPr>
        <w:t>Mokslo metai _______________</w:t>
      </w:r>
      <w:r w:rsidRPr="002A1B74">
        <w:rPr>
          <w:rStyle w:val="eop"/>
        </w:rPr>
        <w:t> </w:t>
      </w:r>
    </w:p>
    <w:p w14:paraId="082C2A16" w14:textId="77777777" w:rsidR="00B3639C" w:rsidRPr="002A1B74" w:rsidRDefault="00B3639C" w:rsidP="00B3639C">
      <w:pPr>
        <w:pStyle w:val="paragraph"/>
        <w:spacing w:before="0" w:beforeAutospacing="0" w:after="0" w:afterAutospacing="0"/>
        <w:textAlignment w:val="baseline"/>
        <w:rPr>
          <w:rFonts w:ascii="Segoe UI" w:hAnsi="Segoe UI" w:cs="Segoe UI"/>
          <w:sz w:val="18"/>
          <w:szCs w:val="18"/>
        </w:rPr>
      </w:pPr>
      <w:r w:rsidRPr="002A1B74">
        <w:rPr>
          <w:rStyle w:val="normaltextrun"/>
        </w:rPr>
        <w:t xml:space="preserve">Pamokų skaičius:  </w:t>
      </w:r>
      <w:r w:rsidRPr="002A1B74">
        <w:rPr>
          <w:rStyle w:val="normaltextrun"/>
          <w:u w:val="single"/>
        </w:rPr>
        <w:t xml:space="preserve"> 1 pamoka per savaitę , iš viso 35 pamokos</w:t>
      </w:r>
    </w:p>
    <w:tbl>
      <w:tblPr>
        <w:tblStyle w:val="TableGrid"/>
        <w:tblpPr w:leftFromText="180" w:rightFromText="180" w:horzAnchor="margin" w:tblpY="555"/>
        <w:tblW w:w="14737" w:type="dxa"/>
        <w:tblLook w:val="04A0" w:firstRow="1" w:lastRow="0" w:firstColumn="1" w:lastColumn="0" w:noHBand="0" w:noVBand="1"/>
      </w:tblPr>
      <w:tblGrid>
        <w:gridCol w:w="524"/>
        <w:gridCol w:w="3003"/>
        <w:gridCol w:w="1152"/>
        <w:gridCol w:w="1294"/>
        <w:gridCol w:w="2244"/>
        <w:gridCol w:w="3544"/>
        <w:gridCol w:w="2976"/>
      </w:tblGrid>
      <w:tr w:rsidR="009C74DA" w:rsidRPr="009C74DA" w14:paraId="002E9E0A" w14:textId="77777777" w:rsidTr="00BD4BBF">
        <w:tc>
          <w:tcPr>
            <w:tcW w:w="524" w:type="dxa"/>
          </w:tcPr>
          <w:p w14:paraId="21573196" w14:textId="77777777" w:rsidR="00B3639C" w:rsidRPr="009C74DA" w:rsidRDefault="00B3639C" w:rsidP="00BD4BBF">
            <w:pPr>
              <w:rPr>
                <w:szCs w:val="24"/>
              </w:rPr>
            </w:pPr>
          </w:p>
          <w:p w14:paraId="291605AF" w14:textId="77777777" w:rsidR="00B3639C" w:rsidRPr="009C74DA" w:rsidRDefault="00B3639C" w:rsidP="00BD4BBF">
            <w:pPr>
              <w:rPr>
                <w:szCs w:val="24"/>
              </w:rPr>
            </w:pPr>
          </w:p>
        </w:tc>
        <w:tc>
          <w:tcPr>
            <w:tcW w:w="3003" w:type="dxa"/>
          </w:tcPr>
          <w:p w14:paraId="4CE4DB46" w14:textId="77777777" w:rsidR="00B3639C" w:rsidRPr="009C74DA" w:rsidRDefault="00B3639C" w:rsidP="00BD4BBF">
            <w:pPr>
              <w:jc w:val="center"/>
              <w:rPr>
                <w:b/>
                <w:bCs/>
                <w:szCs w:val="24"/>
              </w:rPr>
            </w:pPr>
            <w:r w:rsidRPr="009C74DA">
              <w:rPr>
                <w:b/>
                <w:bCs/>
                <w:szCs w:val="24"/>
              </w:rPr>
              <w:t>Mokymosi tema</w:t>
            </w:r>
          </w:p>
        </w:tc>
        <w:tc>
          <w:tcPr>
            <w:tcW w:w="1152" w:type="dxa"/>
          </w:tcPr>
          <w:p w14:paraId="02BCD7F6" w14:textId="77777777" w:rsidR="00B3639C" w:rsidRPr="009C74DA" w:rsidRDefault="00B3639C" w:rsidP="00BD4BBF">
            <w:pPr>
              <w:jc w:val="center"/>
              <w:rPr>
                <w:b/>
                <w:bCs/>
                <w:szCs w:val="24"/>
              </w:rPr>
            </w:pPr>
            <w:r w:rsidRPr="009C74DA">
              <w:rPr>
                <w:b/>
                <w:bCs/>
                <w:szCs w:val="24"/>
              </w:rPr>
              <w:t>70 proc.</w:t>
            </w:r>
          </w:p>
          <w:p w14:paraId="21B5AF71" w14:textId="77777777" w:rsidR="00B3639C" w:rsidRPr="009C74DA" w:rsidRDefault="00B3639C" w:rsidP="00BD4BBF">
            <w:pPr>
              <w:jc w:val="center"/>
              <w:rPr>
                <w:b/>
                <w:bCs/>
                <w:szCs w:val="24"/>
              </w:rPr>
            </w:pPr>
            <w:r w:rsidRPr="009C74DA">
              <w:rPr>
                <w:b/>
                <w:bCs/>
                <w:szCs w:val="24"/>
              </w:rPr>
              <w:t>25 val.</w:t>
            </w:r>
          </w:p>
        </w:tc>
        <w:tc>
          <w:tcPr>
            <w:tcW w:w="1294" w:type="dxa"/>
          </w:tcPr>
          <w:p w14:paraId="521848EF" w14:textId="77777777" w:rsidR="00B3639C" w:rsidRPr="009C74DA" w:rsidRDefault="00B3639C" w:rsidP="00BD4BBF">
            <w:pPr>
              <w:jc w:val="center"/>
              <w:rPr>
                <w:b/>
                <w:bCs/>
                <w:szCs w:val="24"/>
              </w:rPr>
            </w:pPr>
            <w:r w:rsidRPr="009C74DA">
              <w:rPr>
                <w:b/>
                <w:bCs/>
                <w:szCs w:val="24"/>
              </w:rPr>
              <w:t>30 proc.</w:t>
            </w:r>
          </w:p>
          <w:p w14:paraId="08B2E33A" w14:textId="77777777" w:rsidR="00B3639C" w:rsidRPr="009C74DA" w:rsidRDefault="00B3639C" w:rsidP="00BD4BBF">
            <w:pPr>
              <w:jc w:val="center"/>
              <w:rPr>
                <w:b/>
                <w:bCs/>
                <w:szCs w:val="24"/>
              </w:rPr>
            </w:pPr>
            <w:r w:rsidRPr="009C74DA">
              <w:rPr>
                <w:b/>
                <w:bCs/>
                <w:szCs w:val="24"/>
              </w:rPr>
              <w:t>10 val.</w:t>
            </w:r>
          </w:p>
        </w:tc>
        <w:tc>
          <w:tcPr>
            <w:tcW w:w="2244" w:type="dxa"/>
          </w:tcPr>
          <w:p w14:paraId="51C3D8D9" w14:textId="77777777" w:rsidR="00B3639C" w:rsidRPr="009C74DA" w:rsidRDefault="00B3639C" w:rsidP="00BD4BBF">
            <w:pPr>
              <w:jc w:val="center"/>
              <w:rPr>
                <w:b/>
                <w:bCs/>
                <w:szCs w:val="24"/>
              </w:rPr>
            </w:pPr>
            <w:r w:rsidRPr="009C74DA">
              <w:rPr>
                <w:b/>
                <w:bCs/>
                <w:szCs w:val="24"/>
              </w:rPr>
              <w:t>Kompetencijos</w:t>
            </w:r>
          </w:p>
        </w:tc>
        <w:tc>
          <w:tcPr>
            <w:tcW w:w="3544" w:type="dxa"/>
          </w:tcPr>
          <w:p w14:paraId="6162E02F" w14:textId="77777777" w:rsidR="00B3639C" w:rsidRPr="009C74DA" w:rsidRDefault="00B3639C" w:rsidP="00BD4BBF">
            <w:pPr>
              <w:jc w:val="center"/>
              <w:rPr>
                <w:b/>
                <w:bCs/>
                <w:szCs w:val="24"/>
              </w:rPr>
            </w:pPr>
            <w:r w:rsidRPr="009C74DA">
              <w:rPr>
                <w:b/>
                <w:bCs/>
                <w:szCs w:val="24"/>
              </w:rPr>
              <w:t>Pasiekimai</w:t>
            </w:r>
          </w:p>
        </w:tc>
        <w:tc>
          <w:tcPr>
            <w:tcW w:w="2976" w:type="dxa"/>
          </w:tcPr>
          <w:p w14:paraId="293F65BC" w14:textId="77777777" w:rsidR="00B3639C" w:rsidRPr="009C74DA" w:rsidRDefault="00B3639C" w:rsidP="00BD4BBF">
            <w:pPr>
              <w:jc w:val="center"/>
              <w:rPr>
                <w:b/>
                <w:bCs/>
                <w:szCs w:val="24"/>
              </w:rPr>
            </w:pPr>
            <w:r w:rsidRPr="009C74DA">
              <w:rPr>
                <w:b/>
                <w:bCs/>
                <w:szCs w:val="24"/>
              </w:rPr>
              <w:t>Pastabos (Integracija, tarpdalykinės temos)</w:t>
            </w:r>
          </w:p>
        </w:tc>
      </w:tr>
      <w:tr w:rsidR="00BA14F7" w:rsidRPr="009C74DA" w14:paraId="73EB5C5E" w14:textId="77777777" w:rsidTr="00BD4BBF">
        <w:tc>
          <w:tcPr>
            <w:tcW w:w="524" w:type="dxa"/>
          </w:tcPr>
          <w:p w14:paraId="3A277599" w14:textId="2743759D" w:rsidR="00BA14F7" w:rsidRPr="009C74DA" w:rsidRDefault="00BA14F7" w:rsidP="00BA14F7">
            <w:pPr>
              <w:rPr>
                <w:szCs w:val="24"/>
              </w:rPr>
            </w:pPr>
            <w:r>
              <w:rPr>
                <w:szCs w:val="24"/>
              </w:rPr>
              <w:t>1</w:t>
            </w:r>
          </w:p>
        </w:tc>
        <w:tc>
          <w:tcPr>
            <w:tcW w:w="3003" w:type="dxa"/>
          </w:tcPr>
          <w:p w14:paraId="3B986FCE" w14:textId="77777777" w:rsidR="00BA14F7" w:rsidRPr="00BB4130" w:rsidRDefault="00BA14F7" w:rsidP="00BA14F7">
            <w:pPr>
              <w:rPr>
                <w:szCs w:val="24"/>
              </w:rPr>
            </w:pPr>
            <w:r w:rsidRPr="00BB4130">
              <w:rPr>
                <w:szCs w:val="24"/>
              </w:rPr>
              <w:t>Ko mokysimės šiais metais?</w:t>
            </w:r>
          </w:p>
          <w:p w14:paraId="6206084D" w14:textId="6196A75F" w:rsidR="00BA14F7" w:rsidRPr="00BB4130" w:rsidRDefault="00BA14F7" w:rsidP="00BA14F7">
            <w:pPr>
              <w:rPr>
                <w:szCs w:val="24"/>
              </w:rPr>
            </w:pPr>
            <w:r w:rsidRPr="00BB4130">
              <w:rPr>
                <w:szCs w:val="24"/>
              </w:rPr>
              <w:t xml:space="preserve">Supažindinimas su etikos programa, </w:t>
            </w:r>
            <w:r w:rsidR="005939DA">
              <w:rPr>
                <w:szCs w:val="24"/>
              </w:rPr>
              <w:t>4</w:t>
            </w:r>
            <w:bookmarkStart w:id="0" w:name="_GoBack"/>
            <w:bookmarkEnd w:id="0"/>
            <w:r w:rsidRPr="00BB4130">
              <w:rPr>
                <w:szCs w:val="24"/>
              </w:rPr>
              <w:t xml:space="preserve"> klasės mokymosi turiniu, pasiekimų</w:t>
            </w:r>
          </w:p>
          <w:p w14:paraId="16D734DE" w14:textId="1C796357" w:rsidR="00BA14F7" w:rsidRPr="009C74DA" w:rsidRDefault="00BA14F7" w:rsidP="00BA14F7">
            <w:pPr>
              <w:rPr>
                <w:b/>
                <w:bCs/>
                <w:szCs w:val="24"/>
              </w:rPr>
            </w:pPr>
            <w:r w:rsidRPr="00BB4130">
              <w:rPr>
                <w:szCs w:val="24"/>
              </w:rPr>
              <w:t>vertinimo ir įsivertinimo kriterijais.</w:t>
            </w:r>
          </w:p>
        </w:tc>
        <w:tc>
          <w:tcPr>
            <w:tcW w:w="1152" w:type="dxa"/>
          </w:tcPr>
          <w:p w14:paraId="5913EAA9" w14:textId="77E4D39F" w:rsidR="00BA14F7" w:rsidRPr="009C74DA" w:rsidRDefault="00BA14F7" w:rsidP="00BA14F7">
            <w:pPr>
              <w:jc w:val="center"/>
              <w:rPr>
                <w:b/>
                <w:bCs/>
                <w:szCs w:val="24"/>
              </w:rPr>
            </w:pPr>
            <w:r w:rsidRPr="00BB4130">
              <w:rPr>
                <w:szCs w:val="24"/>
              </w:rPr>
              <w:t>1</w:t>
            </w:r>
          </w:p>
        </w:tc>
        <w:tc>
          <w:tcPr>
            <w:tcW w:w="1294" w:type="dxa"/>
          </w:tcPr>
          <w:p w14:paraId="6C1E3035" w14:textId="77777777" w:rsidR="00BA14F7" w:rsidRPr="009C74DA" w:rsidRDefault="00BA14F7" w:rsidP="00BA14F7">
            <w:pPr>
              <w:jc w:val="center"/>
              <w:rPr>
                <w:b/>
                <w:bCs/>
                <w:szCs w:val="24"/>
              </w:rPr>
            </w:pPr>
          </w:p>
        </w:tc>
        <w:tc>
          <w:tcPr>
            <w:tcW w:w="2244" w:type="dxa"/>
          </w:tcPr>
          <w:p w14:paraId="5D2C40C9" w14:textId="77777777" w:rsidR="00BA14F7" w:rsidRPr="009C74DA" w:rsidRDefault="00BA14F7" w:rsidP="00BA14F7">
            <w:pPr>
              <w:jc w:val="center"/>
              <w:rPr>
                <w:b/>
                <w:bCs/>
                <w:szCs w:val="24"/>
              </w:rPr>
            </w:pPr>
          </w:p>
        </w:tc>
        <w:tc>
          <w:tcPr>
            <w:tcW w:w="3544" w:type="dxa"/>
          </w:tcPr>
          <w:p w14:paraId="05BE4FA4" w14:textId="77777777" w:rsidR="00BA14F7" w:rsidRPr="009C74DA" w:rsidRDefault="00BA14F7" w:rsidP="00BA14F7">
            <w:pPr>
              <w:jc w:val="center"/>
              <w:rPr>
                <w:b/>
                <w:bCs/>
                <w:szCs w:val="24"/>
              </w:rPr>
            </w:pPr>
          </w:p>
        </w:tc>
        <w:tc>
          <w:tcPr>
            <w:tcW w:w="2976" w:type="dxa"/>
          </w:tcPr>
          <w:p w14:paraId="7101FA47" w14:textId="77777777" w:rsidR="00BA14F7" w:rsidRPr="009C74DA" w:rsidRDefault="00BA14F7" w:rsidP="00BA14F7">
            <w:pPr>
              <w:jc w:val="center"/>
              <w:rPr>
                <w:b/>
                <w:bCs/>
                <w:szCs w:val="24"/>
              </w:rPr>
            </w:pPr>
          </w:p>
        </w:tc>
      </w:tr>
      <w:tr w:rsidR="009C74DA" w:rsidRPr="009C74DA" w14:paraId="34FC1E2E" w14:textId="77777777" w:rsidTr="00BD4BBF">
        <w:tc>
          <w:tcPr>
            <w:tcW w:w="524" w:type="dxa"/>
          </w:tcPr>
          <w:p w14:paraId="177196B7" w14:textId="6FD09667" w:rsidR="00B3639C" w:rsidRPr="009C74DA" w:rsidRDefault="00BA14F7" w:rsidP="00B3639C">
            <w:pPr>
              <w:rPr>
                <w:szCs w:val="24"/>
              </w:rPr>
            </w:pPr>
            <w:r>
              <w:rPr>
                <w:szCs w:val="24"/>
              </w:rPr>
              <w:t>2</w:t>
            </w:r>
          </w:p>
        </w:tc>
        <w:tc>
          <w:tcPr>
            <w:tcW w:w="3003" w:type="dxa"/>
          </w:tcPr>
          <w:p w14:paraId="7BAF9CFB" w14:textId="77777777" w:rsidR="00B3639C" w:rsidRPr="009C74DA" w:rsidRDefault="005939DA" w:rsidP="009C74DA">
            <w:pPr>
              <w:rPr>
                <w:szCs w:val="24"/>
              </w:rPr>
            </w:pPr>
            <w:hyperlink r:id="rId8" w:anchor="collapse-simple-08ci-744g-6pM1" w:history="1">
              <w:r w:rsidR="00B3639C" w:rsidRPr="009C74DA">
                <w:rPr>
                  <w:rStyle w:val="Hyperlink"/>
                  <w:color w:val="auto"/>
                  <w:szCs w:val="24"/>
                  <w:u w:val="none"/>
                  <w:shd w:val="clear" w:color="auto" w:fill="FFFFFF"/>
                </w:rPr>
                <w:t>Pažįsta savo unikalumą. Kaip tapau toks, koks esu?</w:t>
              </w:r>
            </w:hyperlink>
          </w:p>
        </w:tc>
        <w:tc>
          <w:tcPr>
            <w:tcW w:w="1152" w:type="dxa"/>
          </w:tcPr>
          <w:p w14:paraId="1B2641BA" w14:textId="77777777" w:rsidR="00B3639C" w:rsidRPr="009C74DA" w:rsidRDefault="00B3639C" w:rsidP="00B3639C">
            <w:pPr>
              <w:jc w:val="center"/>
              <w:rPr>
                <w:szCs w:val="24"/>
              </w:rPr>
            </w:pPr>
            <w:r w:rsidRPr="009C74DA">
              <w:rPr>
                <w:szCs w:val="24"/>
              </w:rPr>
              <w:t>2</w:t>
            </w:r>
          </w:p>
        </w:tc>
        <w:tc>
          <w:tcPr>
            <w:tcW w:w="1294" w:type="dxa"/>
          </w:tcPr>
          <w:p w14:paraId="25B441E2" w14:textId="77777777" w:rsidR="00B3639C" w:rsidRPr="009C74DA" w:rsidRDefault="00B3639C" w:rsidP="00B3639C">
            <w:pPr>
              <w:jc w:val="center"/>
              <w:rPr>
                <w:szCs w:val="24"/>
              </w:rPr>
            </w:pPr>
          </w:p>
        </w:tc>
        <w:tc>
          <w:tcPr>
            <w:tcW w:w="2244" w:type="dxa"/>
          </w:tcPr>
          <w:p w14:paraId="0F502F41" w14:textId="77777777" w:rsidR="00B3639C" w:rsidRPr="009C74DA" w:rsidRDefault="00B3639C" w:rsidP="009C74DA">
            <w:pPr>
              <w:jc w:val="center"/>
              <w:rPr>
                <w:szCs w:val="24"/>
              </w:rPr>
            </w:pPr>
            <w:r w:rsidRPr="009C74DA">
              <w:rPr>
                <w:szCs w:val="24"/>
              </w:rPr>
              <w:t>SESG</w:t>
            </w:r>
          </w:p>
          <w:p w14:paraId="12319447" w14:textId="77777777" w:rsidR="00B3639C" w:rsidRPr="009C74DA" w:rsidRDefault="00B3639C" w:rsidP="009C74DA">
            <w:pPr>
              <w:jc w:val="center"/>
              <w:rPr>
                <w:szCs w:val="24"/>
              </w:rPr>
            </w:pPr>
            <w:r w:rsidRPr="009C74DA">
              <w:rPr>
                <w:szCs w:val="24"/>
              </w:rPr>
              <w:t>Komunikavimo</w:t>
            </w:r>
          </w:p>
          <w:p w14:paraId="13121C19" w14:textId="77777777" w:rsidR="00B3639C" w:rsidRPr="009C74DA" w:rsidRDefault="00B3639C" w:rsidP="009C74DA">
            <w:pPr>
              <w:jc w:val="center"/>
              <w:rPr>
                <w:szCs w:val="24"/>
              </w:rPr>
            </w:pPr>
            <w:r w:rsidRPr="009C74DA">
              <w:rPr>
                <w:szCs w:val="24"/>
              </w:rPr>
              <w:t>Kūrybiškumo</w:t>
            </w:r>
          </w:p>
        </w:tc>
        <w:tc>
          <w:tcPr>
            <w:tcW w:w="3544" w:type="dxa"/>
            <w:vAlign w:val="bottom"/>
          </w:tcPr>
          <w:p w14:paraId="38CC9651" w14:textId="77777777" w:rsidR="00B3639C" w:rsidRPr="009C74DA" w:rsidRDefault="00B3639C" w:rsidP="00B3639C">
            <w:pPr>
              <w:jc w:val="both"/>
              <w:rPr>
                <w:szCs w:val="24"/>
              </w:rPr>
            </w:pPr>
            <w:r w:rsidRPr="009C74DA">
              <w:rPr>
                <w:szCs w:val="24"/>
              </w:rPr>
              <w:t>Pristato savo piešinį, papasakoja apie savo unikalumą ir išklauso kitų pristatymus bei išvardija keletą panašumų į kitus ir keletą skirtumų (A1.3).</w:t>
            </w:r>
          </w:p>
        </w:tc>
        <w:tc>
          <w:tcPr>
            <w:tcW w:w="2976" w:type="dxa"/>
          </w:tcPr>
          <w:p w14:paraId="1BAF73D9" w14:textId="3E256DBB" w:rsidR="00B3639C" w:rsidRPr="009C74DA" w:rsidRDefault="00BA14F7" w:rsidP="00BA14F7">
            <w:pPr>
              <w:rPr>
                <w:szCs w:val="24"/>
              </w:rPr>
            </w:pPr>
            <w:r>
              <w:rPr>
                <w:szCs w:val="24"/>
              </w:rPr>
              <w:t>Sveikata, sveikos gyvensenos ugdymas (asmens savybių ugdymas)</w:t>
            </w:r>
          </w:p>
        </w:tc>
      </w:tr>
      <w:tr w:rsidR="009C74DA" w:rsidRPr="009C74DA" w14:paraId="71E23DC4" w14:textId="77777777" w:rsidTr="00BD4BBF">
        <w:tc>
          <w:tcPr>
            <w:tcW w:w="524" w:type="dxa"/>
          </w:tcPr>
          <w:p w14:paraId="471E9617" w14:textId="60685F3A" w:rsidR="00B3639C" w:rsidRPr="009C74DA" w:rsidRDefault="00BA14F7" w:rsidP="00B3639C">
            <w:pPr>
              <w:rPr>
                <w:szCs w:val="24"/>
              </w:rPr>
            </w:pPr>
            <w:r>
              <w:rPr>
                <w:szCs w:val="24"/>
              </w:rPr>
              <w:t>3</w:t>
            </w:r>
          </w:p>
        </w:tc>
        <w:tc>
          <w:tcPr>
            <w:tcW w:w="3003" w:type="dxa"/>
          </w:tcPr>
          <w:p w14:paraId="7B70BFDA" w14:textId="77777777" w:rsidR="00B3639C" w:rsidRPr="009C74DA" w:rsidRDefault="005939DA" w:rsidP="009C74DA">
            <w:pPr>
              <w:rPr>
                <w:szCs w:val="24"/>
              </w:rPr>
            </w:pPr>
            <w:hyperlink r:id="rId9" w:anchor="collapse-simple-Uf43-1Jiz-5VO4" w:history="1">
              <w:r w:rsidR="00B3639C" w:rsidRPr="009C74DA">
                <w:rPr>
                  <w:rStyle w:val="Hyperlink"/>
                  <w:color w:val="auto"/>
                  <w:szCs w:val="24"/>
                  <w:u w:val="none"/>
                  <w:shd w:val="clear" w:color="auto" w:fill="FFFFFF"/>
                </w:rPr>
                <w:t>Pažįsta savo jausmus. Išdavystė ir ištikimybė.</w:t>
              </w:r>
            </w:hyperlink>
          </w:p>
        </w:tc>
        <w:tc>
          <w:tcPr>
            <w:tcW w:w="1152" w:type="dxa"/>
          </w:tcPr>
          <w:p w14:paraId="2F7D03AF" w14:textId="29256270" w:rsidR="00B3639C" w:rsidRPr="009C74DA" w:rsidRDefault="00BA14F7" w:rsidP="00B3639C">
            <w:pPr>
              <w:jc w:val="center"/>
              <w:rPr>
                <w:szCs w:val="24"/>
              </w:rPr>
            </w:pPr>
            <w:r>
              <w:rPr>
                <w:szCs w:val="24"/>
              </w:rPr>
              <w:t>1</w:t>
            </w:r>
          </w:p>
        </w:tc>
        <w:tc>
          <w:tcPr>
            <w:tcW w:w="1294" w:type="dxa"/>
          </w:tcPr>
          <w:p w14:paraId="6A032338" w14:textId="77777777" w:rsidR="00B3639C" w:rsidRPr="009C74DA" w:rsidRDefault="00B3639C" w:rsidP="00B3639C">
            <w:pPr>
              <w:jc w:val="center"/>
              <w:rPr>
                <w:szCs w:val="24"/>
              </w:rPr>
            </w:pPr>
          </w:p>
        </w:tc>
        <w:tc>
          <w:tcPr>
            <w:tcW w:w="2244" w:type="dxa"/>
          </w:tcPr>
          <w:p w14:paraId="156B0299" w14:textId="77777777" w:rsidR="00B3639C" w:rsidRPr="009C74DA" w:rsidRDefault="00B3639C" w:rsidP="009C74DA">
            <w:pPr>
              <w:jc w:val="center"/>
              <w:rPr>
                <w:szCs w:val="24"/>
              </w:rPr>
            </w:pPr>
            <w:r w:rsidRPr="009C74DA">
              <w:rPr>
                <w:szCs w:val="24"/>
              </w:rPr>
              <w:t>SESG</w:t>
            </w:r>
          </w:p>
          <w:p w14:paraId="454F6699" w14:textId="77777777" w:rsidR="00B3639C" w:rsidRPr="009C74DA" w:rsidRDefault="00B3639C" w:rsidP="009C74DA">
            <w:pPr>
              <w:jc w:val="center"/>
              <w:rPr>
                <w:szCs w:val="24"/>
              </w:rPr>
            </w:pPr>
            <w:r w:rsidRPr="009C74DA">
              <w:rPr>
                <w:szCs w:val="24"/>
              </w:rPr>
              <w:t>Komunikavimo</w:t>
            </w:r>
          </w:p>
          <w:p w14:paraId="121FCC35" w14:textId="77777777" w:rsidR="00B3639C" w:rsidRPr="009C74DA" w:rsidRDefault="00B3639C" w:rsidP="009C74DA">
            <w:pPr>
              <w:jc w:val="center"/>
              <w:rPr>
                <w:szCs w:val="24"/>
              </w:rPr>
            </w:pPr>
            <w:r w:rsidRPr="009C74DA">
              <w:rPr>
                <w:szCs w:val="24"/>
              </w:rPr>
              <w:t>Pažinimo</w:t>
            </w:r>
          </w:p>
        </w:tc>
        <w:tc>
          <w:tcPr>
            <w:tcW w:w="3544" w:type="dxa"/>
            <w:vAlign w:val="bottom"/>
          </w:tcPr>
          <w:p w14:paraId="68E9D1D0" w14:textId="77777777" w:rsidR="00B3639C" w:rsidRPr="009C74DA" w:rsidRDefault="00B3639C" w:rsidP="00B3639C">
            <w:pPr>
              <w:jc w:val="both"/>
              <w:rPr>
                <w:szCs w:val="24"/>
              </w:rPr>
            </w:pPr>
            <w:r w:rsidRPr="009C74DA">
              <w:rPr>
                <w:szCs w:val="24"/>
              </w:rPr>
              <w:t>Mokytojo padedama apibūdina gyvenimo džiaugsmo sąvoką ir savarankiškai pateikia konkrečių pavyzdžių, kas jam kelia gyvenimo džiaugsmą. Taiko savistabos įgūdį (A2.3).</w:t>
            </w:r>
          </w:p>
        </w:tc>
        <w:tc>
          <w:tcPr>
            <w:tcW w:w="2976" w:type="dxa"/>
          </w:tcPr>
          <w:p w14:paraId="6D22FA1E" w14:textId="4766D338" w:rsidR="00B3639C" w:rsidRPr="009C74DA" w:rsidRDefault="00BA14F7" w:rsidP="00BA14F7">
            <w:pPr>
              <w:rPr>
                <w:szCs w:val="24"/>
              </w:rPr>
            </w:pPr>
            <w:r>
              <w:rPr>
                <w:szCs w:val="24"/>
              </w:rPr>
              <w:t>Sveikata, sveikos gyvensenos ugdymas (asmens savybių ugdymas)</w:t>
            </w:r>
          </w:p>
        </w:tc>
      </w:tr>
      <w:tr w:rsidR="009C74DA" w:rsidRPr="009C74DA" w14:paraId="5D5B3B30" w14:textId="77777777" w:rsidTr="00BD4BBF">
        <w:tc>
          <w:tcPr>
            <w:tcW w:w="524" w:type="dxa"/>
          </w:tcPr>
          <w:p w14:paraId="0F688590" w14:textId="4AB05A79" w:rsidR="00B3639C" w:rsidRPr="009C74DA" w:rsidRDefault="00BA14F7" w:rsidP="00B3639C">
            <w:pPr>
              <w:rPr>
                <w:szCs w:val="24"/>
              </w:rPr>
            </w:pPr>
            <w:r>
              <w:rPr>
                <w:szCs w:val="24"/>
              </w:rPr>
              <w:t>4</w:t>
            </w:r>
          </w:p>
        </w:tc>
        <w:tc>
          <w:tcPr>
            <w:tcW w:w="3003" w:type="dxa"/>
          </w:tcPr>
          <w:p w14:paraId="37D89471" w14:textId="77777777" w:rsidR="00B3639C" w:rsidRPr="009C74DA" w:rsidRDefault="005939DA" w:rsidP="009C74DA">
            <w:pPr>
              <w:rPr>
                <w:szCs w:val="24"/>
              </w:rPr>
            </w:pPr>
            <w:hyperlink r:id="rId10" w:anchor="collapse-simple-225r-9z22-vE30" w:history="1">
              <w:r w:rsidR="00B3639C" w:rsidRPr="009C74DA">
                <w:rPr>
                  <w:rStyle w:val="Hyperlink"/>
                  <w:color w:val="auto"/>
                  <w:szCs w:val="24"/>
                  <w:u w:val="none"/>
                  <w:shd w:val="clear" w:color="auto" w:fill="FFFFFF"/>
                </w:rPr>
                <w:t>Rūpestis dėl savęs ir kitų. Ištvermė.</w:t>
              </w:r>
            </w:hyperlink>
          </w:p>
        </w:tc>
        <w:tc>
          <w:tcPr>
            <w:tcW w:w="1152" w:type="dxa"/>
          </w:tcPr>
          <w:p w14:paraId="0AC3968F" w14:textId="151B6160" w:rsidR="00B3639C" w:rsidRPr="009C74DA" w:rsidRDefault="00BA14F7" w:rsidP="00B3639C">
            <w:pPr>
              <w:jc w:val="center"/>
              <w:rPr>
                <w:szCs w:val="24"/>
              </w:rPr>
            </w:pPr>
            <w:r>
              <w:rPr>
                <w:szCs w:val="24"/>
              </w:rPr>
              <w:t>1</w:t>
            </w:r>
          </w:p>
        </w:tc>
        <w:tc>
          <w:tcPr>
            <w:tcW w:w="1294" w:type="dxa"/>
          </w:tcPr>
          <w:p w14:paraId="0C73A7D2" w14:textId="77777777" w:rsidR="00B3639C" w:rsidRPr="009C74DA" w:rsidRDefault="00B3639C" w:rsidP="00B3639C">
            <w:pPr>
              <w:jc w:val="center"/>
              <w:rPr>
                <w:szCs w:val="24"/>
              </w:rPr>
            </w:pPr>
          </w:p>
        </w:tc>
        <w:tc>
          <w:tcPr>
            <w:tcW w:w="2244" w:type="dxa"/>
          </w:tcPr>
          <w:p w14:paraId="4BF9DBC9" w14:textId="77777777" w:rsidR="00B3639C" w:rsidRPr="009C74DA" w:rsidRDefault="00B3639C" w:rsidP="009C74DA">
            <w:pPr>
              <w:jc w:val="center"/>
              <w:rPr>
                <w:szCs w:val="24"/>
              </w:rPr>
            </w:pPr>
            <w:r w:rsidRPr="009C74DA">
              <w:rPr>
                <w:szCs w:val="24"/>
              </w:rPr>
              <w:t>SESG</w:t>
            </w:r>
          </w:p>
          <w:p w14:paraId="4B718636" w14:textId="77777777" w:rsidR="00B3639C" w:rsidRPr="009C74DA" w:rsidRDefault="00B3639C" w:rsidP="009C74DA">
            <w:pPr>
              <w:jc w:val="center"/>
              <w:rPr>
                <w:szCs w:val="24"/>
              </w:rPr>
            </w:pPr>
            <w:r w:rsidRPr="009C74DA">
              <w:rPr>
                <w:szCs w:val="24"/>
              </w:rPr>
              <w:t>Pažinimo</w:t>
            </w:r>
          </w:p>
          <w:p w14:paraId="5D369770" w14:textId="77777777" w:rsidR="00B3639C" w:rsidRPr="009C74DA" w:rsidRDefault="00B3639C" w:rsidP="009C74DA">
            <w:pPr>
              <w:jc w:val="center"/>
              <w:rPr>
                <w:szCs w:val="24"/>
              </w:rPr>
            </w:pPr>
          </w:p>
        </w:tc>
        <w:tc>
          <w:tcPr>
            <w:tcW w:w="3544" w:type="dxa"/>
            <w:vAlign w:val="bottom"/>
          </w:tcPr>
          <w:p w14:paraId="125C8B04" w14:textId="77777777" w:rsidR="00B3639C" w:rsidRPr="009C74DA" w:rsidRDefault="00B3639C" w:rsidP="00B3639C">
            <w:pPr>
              <w:jc w:val="both"/>
              <w:rPr>
                <w:szCs w:val="24"/>
              </w:rPr>
            </w:pPr>
            <w:r w:rsidRPr="009C74DA">
              <w:rPr>
                <w:szCs w:val="24"/>
              </w:rPr>
              <w:t>Išvardija 2–3 taisykles, kurios padėtų palaikyti emocinę pusiausvyrą (nepasiduoti impulsyviai reakcijai ir elgsenai) bei 5 taisykles, kurios padėtų palaikyti fizinį aktyvumą. Išsako 2–3 argumentus, kodėl žalingi įpročiai yra kenksmingi, ir pataria, kaip jų vengti (pvz., saldumynų ir gazuotų gėrimų) (A3.3).</w:t>
            </w:r>
          </w:p>
        </w:tc>
        <w:tc>
          <w:tcPr>
            <w:tcW w:w="2976" w:type="dxa"/>
          </w:tcPr>
          <w:p w14:paraId="034DDE71" w14:textId="7DA9631C" w:rsidR="00B3639C" w:rsidRPr="009C74DA" w:rsidRDefault="00BA14F7" w:rsidP="00BA14F7">
            <w:pPr>
              <w:rPr>
                <w:szCs w:val="24"/>
              </w:rPr>
            </w:pPr>
            <w:r>
              <w:rPr>
                <w:szCs w:val="24"/>
              </w:rPr>
              <w:t>Sveikata, sveikos gyvensenos ugdymas (rūpinimasis savo ir kitų sveikata, žalingų įpročių prevencija)</w:t>
            </w:r>
          </w:p>
        </w:tc>
      </w:tr>
      <w:tr w:rsidR="009C74DA" w:rsidRPr="009C74DA" w14:paraId="1DC6195E" w14:textId="77777777" w:rsidTr="00BD4BBF">
        <w:tc>
          <w:tcPr>
            <w:tcW w:w="524" w:type="dxa"/>
          </w:tcPr>
          <w:p w14:paraId="0FFA8BBE" w14:textId="0C3B156A" w:rsidR="00B3639C" w:rsidRPr="009C74DA" w:rsidRDefault="00BA14F7" w:rsidP="00B3639C">
            <w:pPr>
              <w:rPr>
                <w:szCs w:val="24"/>
              </w:rPr>
            </w:pPr>
            <w:r>
              <w:rPr>
                <w:szCs w:val="24"/>
              </w:rPr>
              <w:lastRenderedPageBreak/>
              <w:t>5</w:t>
            </w:r>
          </w:p>
        </w:tc>
        <w:tc>
          <w:tcPr>
            <w:tcW w:w="3003" w:type="dxa"/>
          </w:tcPr>
          <w:p w14:paraId="19CFA056" w14:textId="77777777" w:rsidR="00B3639C" w:rsidRPr="009C74DA" w:rsidRDefault="005939DA" w:rsidP="009C74DA">
            <w:pPr>
              <w:rPr>
                <w:szCs w:val="24"/>
              </w:rPr>
            </w:pPr>
            <w:hyperlink r:id="rId11" w:anchor="collapse-simple-akLp-n860-4o6H" w:history="1">
              <w:r w:rsidR="009C74DA" w:rsidRPr="009C74DA">
                <w:rPr>
                  <w:rStyle w:val="Hyperlink"/>
                  <w:color w:val="auto"/>
                  <w:szCs w:val="24"/>
                  <w:u w:val="none"/>
                  <w:shd w:val="clear" w:color="auto" w:fill="FFFFFF"/>
                </w:rPr>
                <w:t>Aš ir virtualumas.</w:t>
              </w:r>
            </w:hyperlink>
          </w:p>
        </w:tc>
        <w:tc>
          <w:tcPr>
            <w:tcW w:w="1152" w:type="dxa"/>
          </w:tcPr>
          <w:p w14:paraId="4D46D271" w14:textId="77777777" w:rsidR="00B3639C" w:rsidRPr="009C74DA" w:rsidRDefault="00B3639C" w:rsidP="00B3639C">
            <w:pPr>
              <w:jc w:val="center"/>
              <w:rPr>
                <w:szCs w:val="24"/>
              </w:rPr>
            </w:pPr>
            <w:r w:rsidRPr="009C74DA">
              <w:rPr>
                <w:szCs w:val="24"/>
              </w:rPr>
              <w:t>1</w:t>
            </w:r>
          </w:p>
        </w:tc>
        <w:tc>
          <w:tcPr>
            <w:tcW w:w="1294" w:type="dxa"/>
          </w:tcPr>
          <w:p w14:paraId="310412AB" w14:textId="77777777" w:rsidR="00B3639C" w:rsidRPr="009C74DA" w:rsidRDefault="00B3639C" w:rsidP="00B3639C">
            <w:pPr>
              <w:jc w:val="center"/>
              <w:rPr>
                <w:szCs w:val="24"/>
              </w:rPr>
            </w:pPr>
          </w:p>
        </w:tc>
        <w:tc>
          <w:tcPr>
            <w:tcW w:w="2244" w:type="dxa"/>
          </w:tcPr>
          <w:p w14:paraId="044CE6E4" w14:textId="77777777" w:rsidR="00B3639C" w:rsidRPr="009C74DA" w:rsidRDefault="00B3639C" w:rsidP="009C74DA">
            <w:pPr>
              <w:jc w:val="center"/>
              <w:rPr>
                <w:szCs w:val="24"/>
              </w:rPr>
            </w:pPr>
            <w:r w:rsidRPr="009C74DA">
              <w:rPr>
                <w:szCs w:val="24"/>
              </w:rPr>
              <w:t>SESG</w:t>
            </w:r>
          </w:p>
          <w:p w14:paraId="15427838" w14:textId="77777777" w:rsidR="00B3639C" w:rsidRPr="009C74DA" w:rsidRDefault="00B3639C" w:rsidP="009C74DA">
            <w:pPr>
              <w:jc w:val="center"/>
              <w:rPr>
                <w:szCs w:val="24"/>
              </w:rPr>
            </w:pPr>
            <w:r w:rsidRPr="009C74DA">
              <w:rPr>
                <w:szCs w:val="24"/>
              </w:rPr>
              <w:t>Skaitmeninė</w:t>
            </w:r>
          </w:p>
        </w:tc>
        <w:tc>
          <w:tcPr>
            <w:tcW w:w="3544" w:type="dxa"/>
            <w:vAlign w:val="bottom"/>
          </w:tcPr>
          <w:p w14:paraId="320AC972" w14:textId="77777777" w:rsidR="00B3639C" w:rsidRPr="009C74DA" w:rsidRDefault="00B3639C" w:rsidP="00B3639C">
            <w:pPr>
              <w:jc w:val="both"/>
              <w:rPr>
                <w:szCs w:val="24"/>
              </w:rPr>
            </w:pPr>
            <w:r w:rsidRPr="009C74DA">
              <w:rPr>
                <w:szCs w:val="24"/>
              </w:rPr>
              <w:t>Mokydamasis saugiai naudojasi virtualios erdvės galimybėmis (suranda reikiamą vaizdą, mokomąjį tekstą), savarankiškai suplanuoja užduočių atlikimo laiką virtualioje erdvėje (A4.3).</w:t>
            </w:r>
          </w:p>
        </w:tc>
        <w:tc>
          <w:tcPr>
            <w:tcW w:w="2976" w:type="dxa"/>
          </w:tcPr>
          <w:p w14:paraId="62DEF0BB" w14:textId="4EC1D55F" w:rsidR="00B3639C" w:rsidRPr="009C74DA" w:rsidRDefault="00BA14F7" w:rsidP="00BA14F7">
            <w:pPr>
              <w:rPr>
                <w:szCs w:val="24"/>
              </w:rPr>
            </w:pPr>
            <w:r>
              <w:rPr>
                <w:szCs w:val="24"/>
              </w:rPr>
              <w:t>Sveikata, sveikos gyvensenos ugdymas (asmens savybių ugdymas)</w:t>
            </w:r>
          </w:p>
        </w:tc>
      </w:tr>
      <w:tr w:rsidR="009C74DA" w:rsidRPr="009C74DA" w14:paraId="151535D6" w14:textId="77777777" w:rsidTr="00BD4BBF">
        <w:tc>
          <w:tcPr>
            <w:tcW w:w="524" w:type="dxa"/>
          </w:tcPr>
          <w:p w14:paraId="53C7E00C" w14:textId="15D0DC25" w:rsidR="00B3639C" w:rsidRPr="009C74DA" w:rsidRDefault="00BA14F7" w:rsidP="00B3639C">
            <w:pPr>
              <w:rPr>
                <w:szCs w:val="24"/>
              </w:rPr>
            </w:pPr>
            <w:r>
              <w:rPr>
                <w:szCs w:val="24"/>
              </w:rPr>
              <w:t>6</w:t>
            </w:r>
          </w:p>
        </w:tc>
        <w:tc>
          <w:tcPr>
            <w:tcW w:w="3003" w:type="dxa"/>
          </w:tcPr>
          <w:p w14:paraId="35EB0F57" w14:textId="77777777" w:rsidR="00B3639C" w:rsidRPr="009C74DA" w:rsidRDefault="005939DA" w:rsidP="009C74DA">
            <w:pPr>
              <w:rPr>
                <w:szCs w:val="24"/>
              </w:rPr>
            </w:pPr>
            <w:hyperlink r:id="rId12" w:anchor="collapse-simple-MnTU-Ekmh-t24G" w:history="1">
              <w:r w:rsidR="009C74DA" w:rsidRPr="009C74DA">
                <w:rPr>
                  <w:rStyle w:val="Hyperlink"/>
                  <w:color w:val="auto"/>
                  <w:szCs w:val="24"/>
                  <w:u w:val="none"/>
                  <w:shd w:val="clear" w:color="auto" w:fill="FFFFFF"/>
                </w:rPr>
                <w:t>Kitas kaip draugas. Ar visada lengva suprasti Kitą?</w:t>
              </w:r>
            </w:hyperlink>
          </w:p>
        </w:tc>
        <w:tc>
          <w:tcPr>
            <w:tcW w:w="1152" w:type="dxa"/>
          </w:tcPr>
          <w:p w14:paraId="15B8546D" w14:textId="77777777" w:rsidR="00B3639C" w:rsidRPr="009C74DA" w:rsidRDefault="00B3639C" w:rsidP="00B3639C">
            <w:pPr>
              <w:jc w:val="center"/>
              <w:rPr>
                <w:szCs w:val="24"/>
              </w:rPr>
            </w:pPr>
            <w:r w:rsidRPr="009C74DA">
              <w:rPr>
                <w:szCs w:val="24"/>
              </w:rPr>
              <w:t>1</w:t>
            </w:r>
          </w:p>
        </w:tc>
        <w:tc>
          <w:tcPr>
            <w:tcW w:w="1294" w:type="dxa"/>
          </w:tcPr>
          <w:p w14:paraId="5B8B8894" w14:textId="77777777" w:rsidR="00B3639C" w:rsidRPr="009C74DA" w:rsidRDefault="00B3639C" w:rsidP="00B3639C">
            <w:pPr>
              <w:jc w:val="center"/>
              <w:rPr>
                <w:szCs w:val="24"/>
              </w:rPr>
            </w:pPr>
          </w:p>
        </w:tc>
        <w:tc>
          <w:tcPr>
            <w:tcW w:w="2244" w:type="dxa"/>
          </w:tcPr>
          <w:p w14:paraId="13036B56" w14:textId="77777777" w:rsidR="00B3639C" w:rsidRPr="009C74DA" w:rsidRDefault="00B3639C" w:rsidP="009C74DA">
            <w:pPr>
              <w:jc w:val="center"/>
              <w:rPr>
                <w:szCs w:val="24"/>
              </w:rPr>
            </w:pPr>
            <w:r w:rsidRPr="009C74DA">
              <w:rPr>
                <w:szCs w:val="24"/>
              </w:rPr>
              <w:t>Pažinimo</w:t>
            </w:r>
          </w:p>
          <w:p w14:paraId="0539865B" w14:textId="77777777" w:rsidR="00B3639C" w:rsidRPr="009C74DA" w:rsidRDefault="00B3639C" w:rsidP="009C74DA">
            <w:pPr>
              <w:jc w:val="center"/>
              <w:rPr>
                <w:szCs w:val="24"/>
              </w:rPr>
            </w:pPr>
            <w:r w:rsidRPr="009C74DA">
              <w:rPr>
                <w:szCs w:val="24"/>
              </w:rPr>
              <w:t>Komunikavimo</w:t>
            </w:r>
          </w:p>
          <w:p w14:paraId="0AE408CF" w14:textId="77777777" w:rsidR="00B3639C" w:rsidRPr="009C74DA" w:rsidRDefault="00B3639C" w:rsidP="009C74DA">
            <w:pPr>
              <w:jc w:val="center"/>
              <w:rPr>
                <w:szCs w:val="24"/>
              </w:rPr>
            </w:pPr>
            <w:r w:rsidRPr="009C74DA">
              <w:rPr>
                <w:szCs w:val="24"/>
              </w:rPr>
              <w:t>Pilietiškumo</w:t>
            </w:r>
          </w:p>
        </w:tc>
        <w:tc>
          <w:tcPr>
            <w:tcW w:w="3544" w:type="dxa"/>
            <w:vAlign w:val="bottom"/>
          </w:tcPr>
          <w:p w14:paraId="6932A611" w14:textId="77777777" w:rsidR="00B3639C" w:rsidRPr="009C74DA" w:rsidRDefault="00B3639C" w:rsidP="00B3639C">
            <w:pPr>
              <w:jc w:val="both"/>
              <w:rPr>
                <w:szCs w:val="24"/>
              </w:rPr>
            </w:pPr>
            <w:r w:rsidRPr="009C74DA">
              <w:rPr>
                <w:szCs w:val="24"/>
              </w:rPr>
              <w:t>Savarankiškai pateikia empatijos kasdienybėje pavyzdžių, papasakoja, kokia empatijos reikšmė žmogui. Savarankiškai apibūdina manipuliacijų atvejus (draugystės santykiuose), svarsto, kokia tokio santykio žala (B1.3).</w:t>
            </w:r>
          </w:p>
        </w:tc>
        <w:tc>
          <w:tcPr>
            <w:tcW w:w="2976" w:type="dxa"/>
          </w:tcPr>
          <w:p w14:paraId="5719D535" w14:textId="77777777" w:rsidR="00B3639C" w:rsidRPr="009C74DA" w:rsidRDefault="00B3639C" w:rsidP="00B3639C">
            <w:pPr>
              <w:jc w:val="both"/>
              <w:rPr>
                <w:szCs w:val="24"/>
              </w:rPr>
            </w:pPr>
          </w:p>
        </w:tc>
      </w:tr>
      <w:tr w:rsidR="009C74DA" w:rsidRPr="009C74DA" w14:paraId="16ECA971" w14:textId="77777777" w:rsidTr="00BD4BBF">
        <w:tc>
          <w:tcPr>
            <w:tcW w:w="524" w:type="dxa"/>
          </w:tcPr>
          <w:p w14:paraId="69BF1593" w14:textId="0460AC78" w:rsidR="00B3639C" w:rsidRPr="009C74DA" w:rsidRDefault="00BA14F7" w:rsidP="00B3639C">
            <w:pPr>
              <w:rPr>
                <w:szCs w:val="24"/>
              </w:rPr>
            </w:pPr>
            <w:r>
              <w:rPr>
                <w:szCs w:val="24"/>
              </w:rPr>
              <w:t>7</w:t>
            </w:r>
          </w:p>
        </w:tc>
        <w:tc>
          <w:tcPr>
            <w:tcW w:w="3003" w:type="dxa"/>
          </w:tcPr>
          <w:p w14:paraId="62ABA981" w14:textId="77777777" w:rsidR="00B3639C" w:rsidRPr="009C74DA" w:rsidRDefault="005939DA" w:rsidP="009C74DA">
            <w:pPr>
              <w:rPr>
                <w:szCs w:val="24"/>
              </w:rPr>
            </w:pPr>
            <w:hyperlink r:id="rId13" w:anchor="collapse-simple-37Bl-UZb7-OE33" w:history="1">
              <w:r w:rsidR="009C74DA" w:rsidRPr="009C74DA">
                <w:rPr>
                  <w:rStyle w:val="Hyperlink"/>
                  <w:color w:val="auto"/>
                  <w:szCs w:val="24"/>
                  <w:u w:val="none"/>
                  <w:shd w:val="clear" w:color="auto" w:fill="FFFFFF"/>
                </w:rPr>
                <w:t>Kitas kaip artimas. Kaip tinkamai išsakyti savo nuomonę?</w:t>
              </w:r>
            </w:hyperlink>
          </w:p>
        </w:tc>
        <w:tc>
          <w:tcPr>
            <w:tcW w:w="1152" w:type="dxa"/>
          </w:tcPr>
          <w:p w14:paraId="6E92926D" w14:textId="77777777" w:rsidR="00B3639C" w:rsidRPr="009C74DA" w:rsidRDefault="00B3639C" w:rsidP="00B3639C">
            <w:pPr>
              <w:jc w:val="center"/>
              <w:rPr>
                <w:szCs w:val="24"/>
              </w:rPr>
            </w:pPr>
            <w:r w:rsidRPr="009C74DA">
              <w:rPr>
                <w:szCs w:val="24"/>
              </w:rPr>
              <w:t>2</w:t>
            </w:r>
          </w:p>
        </w:tc>
        <w:tc>
          <w:tcPr>
            <w:tcW w:w="1294" w:type="dxa"/>
          </w:tcPr>
          <w:p w14:paraId="08085444" w14:textId="77777777" w:rsidR="00B3639C" w:rsidRPr="009C74DA" w:rsidRDefault="00B3639C" w:rsidP="00B3639C">
            <w:pPr>
              <w:jc w:val="center"/>
              <w:rPr>
                <w:szCs w:val="24"/>
              </w:rPr>
            </w:pPr>
          </w:p>
        </w:tc>
        <w:tc>
          <w:tcPr>
            <w:tcW w:w="2244" w:type="dxa"/>
          </w:tcPr>
          <w:p w14:paraId="42956123" w14:textId="77777777" w:rsidR="00B3639C" w:rsidRPr="009C74DA" w:rsidRDefault="00B3639C" w:rsidP="009C74DA">
            <w:pPr>
              <w:jc w:val="center"/>
              <w:rPr>
                <w:szCs w:val="24"/>
              </w:rPr>
            </w:pPr>
            <w:r w:rsidRPr="009C74DA">
              <w:rPr>
                <w:szCs w:val="24"/>
              </w:rPr>
              <w:t>Komunikavimo</w:t>
            </w:r>
          </w:p>
          <w:p w14:paraId="77BC4A89" w14:textId="77777777" w:rsidR="00B3639C" w:rsidRPr="009C74DA" w:rsidRDefault="00B3639C" w:rsidP="009C74DA">
            <w:pPr>
              <w:jc w:val="center"/>
              <w:rPr>
                <w:szCs w:val="24"/>
              </w:rPr>
            </w:pPr>
            <w:r w:rsidRPr="009C74DA">
              <w:rPr>
                <w:szCs w:val="24"/>
              </w:rPr>
              <w:t>Pažinimo</w:t>
            </w:r>
          </w:p>
        </w:tc>
        <w:tc>
          <w:tcPr>
            <w:tcW w:w="3544" w:type="dxa"/>
            <w:vAlign w:val="bottom"/>
          </w:tcPr>
          <w:p w14:paraId="0D846D46" w14:textId="77777777" w:rsidR="00B3639C" w:rsidRPr="009C74DA" w:rsidRDefault="00B3639C" w:rsidP="00B3639C">
            <w:pPr>
              <w:jc w:val="both"/>
              <w:rPr>
                <w:szCs w:val="24"/>
              </w:rPr>
            </w:pPr>
            <w:r w:rsidRPr="009C74DA">
              <w:rPr>
                <w:szCs w:val="24"/>
              </w:rPr>
              <w:t>Pateikia 3–4 pavyzdžius iš savo kasdienybės, kada šeimos nariai padeda vieni kitiems. Pateikia pavyzdžių, kaip išspręsti nedidelę konfliktinę situaciją su suaugusiu šeimos nariu, taip pat su mokytoju (B2.3).</w:t>
            </w:r>
          </w:p>
        </w:tc>
        <w:tc>
          <w:tcPr>
            <w:tcW w:w="2976" w:type="dxa"/>
          </w:tcPr>
          <w:p w14:paraId="2C60C184" w14:textId="77777777" w:rsidR="00B3639C" w:rsidRPr="009C74DA" w:rsidRDefault="00B3639C" w:rsidP="00B3639C">
            <w:pPr>
              <w:jc w:val="both"/>
              <w:rPr>
                <w:szCs w:val="24"/>
              </w:rPr>
            </w:pPr>
          </w:p>
        </w:tc>
      </w:tr>
      <w:tr w:rsidR="009C74DA" w:rsidRPr="009C74DA" w14:paraId="44D6FDB8" w14:textId="77777777" w:rsidTr="00BD4BBF">
        <w:tc>
          <w:tcPr>
            <w:tcW w:w="524" w:type="dxa"/>
          </w:tcPr>
          <w:p w14:paraId="102D0847" w14:textId="23BF1DFC" w:rsidR="00B3639C" w:rsidRPr="009C74DA" w:rsidRDefault="00BA14F7" w:rsidP="00B3639C">
            <w:pPr>
              <w:rPr>
                <w:szCs w:val="24"/>
              </w:rPr>
            </w:pPr>
            <w:r>
              <w:rPr>
                <w:szCs w:val="24"/>
              </w:rPr>
              <w:t>8</w:t>
            </w:r>
          </w:p>
        </w:tc>
        <w:tc>
          <w:tcPr>
            <w:tcW w:w="3003" w:type="dxa"/>
          </w:tcPr>
          <w:p w14:paraId="2AA3566C" w14:textId="77777777" w:rsidR="00B3639C" w:rsidRPr="009C74DA" w:rsidRDefault="005939DA" w:rsidP="009C74DA">
            <w:pPr>
              <w:rPr>
                <w:szCs w:val="24"/>
              </w:rPr>
            </w:pPr>
            <w:hyperlink r:id="rId14" w:anchor="collapse-simple-S44F-8oDm-0Ic9" w:history="1">
              <w:r w:rsidR="009C74DA" w:rsidRPr="009C74DA">
                <w:rPr>
                  <w:rStyle w:val="Hyperlink"/>
                  <w:color w:val="auto"/>
                  <w:szCs w:val="24"/>
                  <w:u w:val="none"/>
                  <w:shd w:val="clear" w:color="auto" w:fill="FFFFFF"/>
                </w:rPr>
                <w:t>Kitas kaip svetimas. Apmąsto atsargumo su Kitu kaip nepažįstamuoju pavyzdžius.</w:t>
              </w:r>
            </w:hyperlink>
          </w:p>
        </w:tc>
        <w:tc>
          <w:tcPr>
            <w:tcW w:w="1152" w:type="dxa"/>
          </w:tcPr>
          <w:p w14:paraId="573743C7" w14:textId="77777777" w:rsidR="00B3639C" w:rsidRPr="009C74DA" w:rsidRDefault="00B3639C" w:rsidP="00B3639C">
            <w:pPr>
              <w:jc w:val="center"/>
              <w:rPr>
                <w:szCs w:val="24"/>
              </w:rPr>
            </w:pPr>
            <w:r w:rsidRPr="009C74DA">
              <w:rPr>
                <w:szCs w:val="24"/>
              </w:rPr>
              <w:t>1</w:t>
            </w:r>
          </w:p>
        </w:tc>
        <w:tc>
          <w:tcPr>
            <w:tcW w:w="1294" w:type="dxa"/>
          </w:tcPr>
          <w:p w14:paraId="7E2FFB43" w14:textId="77777777" w:rsidR="00B3639C" w:rsidRPr="009C74DA" w:rsidRDefault="00B3639C" w:rsidP="00B3639C">
            <w:pPr>
              <w:jc w:val="center"/>
              <w:rPr>
                <w:szCs w:val="24"/>
              </w:rPr>
            </w:pPr>
          </w:p>
        </w:tc>
        <w:tc>
          <w:tcPr>
            <w:tcW w:w="2244" w:type="dxa"/>
          </w:tcPr>
          <w:p w14:paraId="11C72E9B" w14:textId="77777777" w:rsidR="00B3639C" w:rsidRPr="009C74DA" w:rsidRDefault="00B3639C" w:rsidP="009C74DA">
            <w:pPr>
              <w:jc w:val="center"/>
              <w:rPr>
                <w:szCs w:val="24"/>
              </w:rPr>
            </w:pPr>
            <w:r w:rsidRPr="009C74DA">
              <w:rPr>
                <w:szCs w:val="24"/>
              </w:rPr>
              <w:t>Pažinimo</w:t>
            </w:r>
          </w:p>
          <w:p w14:paraId="2153AE20" w14:textId="77777777" w:rsidR="00B3639C" w:rsidRPr="009C74DA" w:rsidRDefault="00B3639C" w:rsidP="009C74DA">
            <w:pPr>
              <w:jc w:val="center"/>
              <w:rPr>
                <w:szCs w:val="24"/>
              </w:rPr>
            </w:pPr>
            <w:r w:rsidRPr="009C74DA">
              <w:rPr>
                <w:szCs w:val="24"/>
              </w:rPr>
              <w:t>Pilietiškumo</w:t>
            </w:r>
          </w:p>
          <w:p w14:paraId="224BD5D9" w14:textId="77777777" w:rsidR="00B3639C" w:rsidRPr="009C74DA" w:rsidRDefault="00B3639C" w:rsidP="009C74DA">
            <w:pPr>
              <w:jc w:val="center"/>
              <w:rPr>
                <w:szCs w:val="24"/>
              </w:rPr>
            </w:pPr>
            <w:r w:rsidRPr="009C74DA">
              <w:rPr>
                <w:szCs w:val="24"/>
              </w:rPr>
              <w:t>Kultūrinė</w:t>
            </w:r>
          </w:p>
        </w:tc>
        <w:tc>
          <w:tcPr>
            <w:tcW w:w="3544" w:type="dxa"/>
            <w:vAlign w:val="bottom"/>
          </w:tcPr>
          <w:p w14:paraId="52579F9A" w14:textId="77777777" w:rsidR="00B3639C" w:rsidRPr="009C74DA" w:rsidRDefault="00B3639C" w:rsidP="00B3639C">
            <w:pPr>
              <w:jc w:val="both"/>
              <w:rPr>
                <w:szCs w:val="24"/>
              </w:rPr>
            </w:pPr>
            <w:r w:rsidRPr="009C74DA">
              <w:rPr>
                <w:szCs w:val="24"/>
              </w:rPr>
              <w:t>Savarankiškai palaiko mandagų pokalbį su Kitu (kaimynu, kitos klasės mokiniu, kitos klasės mokytoju ir pan.). Su klasės draugais diskutuoja apie visų žmonių savitumą (kitoniškumą). Kelia klausimus apie patyčias, svarsto jų žalą žmogui (B3.3).</w:t>
            </w:r>
          </w:p>
        </w:tc>
        <w:tc>
          <w:tcPr>
            <w:tcW w:w="2976" w:type="dxa"/>
          </w:tcPr>
          <w:p w14:paraId="0692B283" w14:textId="7D238908" w:rsidR="00B3639C" w:rsidRPr="009C74DA" w:rsidRDefault="00BA14F7" w:rsidP="00BA14F7">
            <w:pPr>
              <w:rPr>
                <w:szCs w:val="24"/>
              </w:rPr>
            </w:pPr>
            <w:r>
              <w:rPr>
                <w:szCs w:val="24"/>
              </w:rPr>
              <w:t>Sveikata, sveikos gyvensenos ugdymas (asmens savybių ugdymas)</w:t>
            </w:r>
          </w:p>
        </w:tc>
      </w:tr>
      <w:tr w:rsidR="009C74DA" w:rsidRPr="009C74DA" w14:paraId="0FFEF49B" w14:textId="77777777" w:rsidTr="00BD4BBF">
        <w:tc>
          <w:tcPr>
            <w:tcW w:w="524" w:type="dxa"/>
          </w:tcPr>
          <w:p w14:paraId="06D0432E" w14:textId="47CE48FB" w:rsidR="00B3639C" w:rsidRPr="009C74DA" w:rsidRDefault="00BA14F7" w:rsidP="00B3639C">
            <w:pPr>
              <w:rPr>
                <w:szCs w:val="24"/>
              </w:rPr>
            </w:pPr>
            <w:r>
              <w:rPr>
                <w:szCs w:val="24"/>
              </w:rPr>
              <w:t>9</w:t>
            </w:r>
          </w:p>
        </w:tc>
        <w:tc>
          <w:tcPr>
            <w:tcW w:w="3003" w:type="dxa"/>
          </w:tcPr>
          <w:p w14:paraId="7EADEC30" w14:textId="77777777" w:rsidR="00B3639C" w:rsidRPr="009C74DA" w:rsidRDefault="005939DA" w:rsidP="009C74DA">
            <w:pPr>
              <w:rPr>
                <w:szCs w:val="24"/>
              </w:rPr>
            </w:pPr>
            <w:hyperlink r:id="rId15" w:anchor="collapse-simple-G7Ic-69Le-1dL5" w:history="1">
              <w:r w:rsidR="009C74DA" w:rsidRPr="009C74DA">
                <w:rPr>
                  <w:rStyle w:val="Hyperlink"/>
                  <w:color w:val="auto"/>
                  <w:szCs w:val="24"/>
                  <w:u w:val="none"/>
                  <w:shd w:val="clear" w:color="auto" w:fill="FFFFFF"/>
                </w:rPr>
                <w:t>Virtualus Kitas. Kuo skiriasi bendravimas virtualioje erdvėje ir tikrovėje?</w:t>
              </w:r>
            </w:hyperlink>
          </w:p>
        </w:tc>
        <w:tc>
          <w:tcPr>
            <w:tcW w:w="1152" w:type="dxa"/>
          </w:tcPr>
          <w:p w14:paraId="714ADB48" w14:textId="77777777" w:rsidR="00B3639C" w:rsidRPr="009C74DA" w:rsidRDefault="00B3639C" w:rsidP="00B3639C">
            <w:pPr>
              <w:jc w:val="center"/>
              <w:rPr>
                <w:szCs w:val="24"/>
              </w:rPr>
            </w:pPr>
            <w:r w:rsidRPr="009C74DA">
              <w:rPr>
                <w:szCs w:val="24"/>
              </w:rPr>
              <w:t>2</w:t>
            </w:r>
          </w:p>
        </w:tc>
        <w:tc>
          <w:tcPr>
            <w:tcW w:w="1294" w:type="dxa"/>
          </w:tcPr>
          <w:p w14:paraId="5FCB3E15" w14:textId="77777777" w:rsidR="00B3639C" w:rsidRPr="009C74DA" w:rsidRDefault="00B3639C" w:rsidP="00B3639C">
            <w:pPr>
              <w:jc w:val="center"/>
              <w:rPr>
                <w:szCs w:val="24"/>
              </w:rPr>
            </w:pPr>
          </w:p>
        </w:tc>
        <w:tc>
          <w:tcPr>
            <w:tcW w:w="2244" w:type="dxa"/>
          </w:tcPr>
          <w:p w14:paraId="13199F3F" w14:textId="77777777" w:rsidR="00B3639C" w:rsidRPr="009C74DA" w:rsidRDefault="00B3639C" w:rsidP="009C74DA">
            <w:pPr>
              <w:jc w:val="center"/>
              <w:rPr>
                <w:szCs w:val="24"/>
              </w:rPr>
            </w:pPr>
            <w:r w:rsidRPr="009C74DA">
              <w:rPr>
                <w:szCs w:val="24"/>
              </w:rPr>
              <w:t>Pažinimo</w:t>
            </w:r>
          </w:p>
          <w:p w14:paraId="58FEF1C7" w14:textId="77777777" w:rsidR="00B3639C" w:rsidRPr="009C74DA" w:rsidRDefault="00B3639C" w:rsidP="009C74DA">
            <w:pPr>
              <w:jc w:val="center"/>
              <w:rPr>
                <w:szCs w:val="24"/>
              </w:rPr>
            </w:pPr>
            <w:r w:rsidRPr="009C74DA">
              <w:rPr>
                <w:szCs w:val="24"/>
              </w:rPr>
              <w:t>Skaitmeninė</w:t>
            </w:r>
          </w:p>
        </w:tc>
        <w:tc>
          <w:tcPr>
            <w:tcW w:w="3544" w:type="dxa"/>
            <w:vAlign w:val="bottom"/>
          </w:tcPr>
          <w:p w14:paraId="478E3A7B" w14:textId="77777777" w:rsidR="00B3639C" w:rsidRPr="009C74DA" w:rsidRDefault="00B3639C" w:rsidP="00B3639C">
            <w:pPr>
              <w:jc w:val="both"/>
              <w:rPr>
                <w:szCs w:val="24"/>
              </w:rPr>
            </w:pPr>
            <w:r w:rsidRPr="009C74DA">
              <w:rPr>
                <w:szCs w:val="24"/>
              </w:rPr>
              <w:t xml:space="preserve">Parašo mandagų laišką mokytojui virtualioje erdvėje (pavyzdžiui, atsiųsdamas atliktą užduotį). Pateikia pagarbaus elgesio </w:t>
            </w:r>
            <w:r w:rsidRPr="009C74DA">
              <w:rPr>
                <w:szCs w:val="24"/>
              </w:rPr>
              <w:lastRenderedPageBreak/>
              <w:t>virtualioje erdvėje pavyzdžių, jais remdamasis savarankiškai ar padedamas suformuluoja pagarbaus elgesio apibrėžimą (B4.3).</w:t>
            </w:r>
          </w:p>
        </w:tc>
        <w:tc>
          <w:tcPr>
            <w:tcW w:w="2976" w:type="dxa"/>
          </w:tcPr>
          <w:p w14:paraId="36665CB2" w14:textId="574CEAD8" w:rsidR="00B3639C" w:rsidRPr="009C74DA" w:rsidRDefault="00BA14F7" w:rsidP="00BA14F7">
            <w:pPr>
              <w:rPr>
                <w:szCs w:val="24"/>
              </w:rPr>
            </w:pPr>
            <w:r>
              <w:rPr>
                <w:szCs w:val="24"/>
              </w:rPr>
              <w:lastRenderedPageBreak/>
              <w:t>Sveikata, sveikos gyvensenos ugdymas (asmens savybių ugdymas)</w:t>
            </w:r>
          </w:p>
        </w:tc>
      </w:tr>
      <w:tr w:rsidR="009C74DA" w:rsidRPr="009C74DA" w14:paraId="699DD0CA" w14:textId="77777777" w:rsidTr="00BD4BBF">
        <w:tc>
          <w:tcPr>
            <w:tcW w:w="524" w:type="dxa"/>
          </w:tcPr>
          <w:p w14:paraId="42FA8CEA" w14:textId="25EBE6EC" w:rsidR="00B3639C" w:rsidRPr="009C74DA" w:rsidRDefault="00BA14F7" w:rsidP="00B3639C">
            <w:pPr>
              <w:rPr>
                <w:szCs w:val="24"/>
              </w:rPr>
            </w:pPr>
            <w:r>
              <w:rPr>
                <w:szCs w:val="24"/>
              </w:rPr>
              <w:t>10</w:t>
            </w:r>
          </w:p>
        </w:tc>
        <w:tc>
          <w:tcPr>
            <w:tcW w:w="3003" w:type="dxa"/>
          </w:tcPr>
          <w:p w14:paraId="20FCC61A" w14:textId="77777777" w:rsidR="00B3639C" w:rsidRPr="009C74DA" w:rsidRDefault="005939DA" w:rsidP="009C74DA">
            <w:pPr>
              <w:rPr>
                <w:szCs w:val="24"/>
              </w:rPr>
            </w:pPr>
            <w:hyperlink r:id="rId16" w:anchor="collapse-simple-4nR3-L802-7080" w:history="1">
              <w:r w:rsidR="009C74DA" w:rsidRPr="009C74DA">
                <w:rPr>
                  <w:rStyle w:val="Hyperlink"/>
                  <w:color w:val="auto"/>
                  <w:szCs w:val="24"/>
                  <w:u w:val="none"/>
                  <w:shd w:val="clear" w:color="auto" w:fill="FFFFFF"/>
                </w:rPr>
                <w:t>Aš ir šeima. Ar aš pats atsiprašau, kai būnu neteisus?</w:t>
              </w:r>
            </w:hyperlink>
          </w:p>
        </w:tc>
        <w:tc>
          <w:tcPr>
            <w:tcW w:w="1152" w:type="dxa"/>
          </w:tcPr>
          <w:p w14:paraId="1C4885CD" w14:textId="77777777" w:rsidR="00B3639C" w:rsidRPr="009C74DA" w:rsidRDefault="00B3639C" w:rsidP="00B3639C">
            <w:pPr>
              <w:jc w:val="center"/>
              <w:rPr>
                <w:szCs w:val="24"/>
              </w:rPr>
            </w:pPr>
            <w:r w:rsidRPr="009C74DA">
              <w:rPr>
                <w:szCs w:val="24"/>
              </w:rPr>
              <w:t>2</w:t>
            </w:r>
          </w:p>
        </w:tc>
        <w:tc>
          <w:tcPr>
            <w:tcW w:w="1294" w:type="dxa"/>
          </w:tcPr>
          <w:p w14:paraId="2541BF59" w14:textId="77777777" w:rsidR="00B3639C" w:rsidRPr="009C74DA" w:rsidRDefault="00B3639C" w:rsidP="00B3639C">
            <w:pPr>
              <w:jc w:val="center"/>
              <w:rPr>
                <w:szCs w:val="24"/>
              </w:rPr>
            </w:pPr>
          </w:p>
        </w:tc>
        <w:tc>
          <w:tcPr>
            <w:tcW w:w="2244" w:type="dxa"/>
          </w:tcPr>
          <w:p w14:paraId="665683CF" w14:textId="77777777" w:rsidR="00B3639C" w:rsidRPr="009C74DA" w:rsidRDefault="00B3639C" w:rsidP="009C74DA">
            <w:pPr>
              <w:jc w:val="center"/>
              <w:rPr>
                <w:szCs w:val="24"/>
              </w:rPr>
            </w:pPr>
            <w:r w:rsidRPr="009C74DA">
              <w:rPr>
                <w:szCs w:val="24"/>
              </w:rPr>
              <w:t>Komunikavimo</w:t>
            </w:r>
          </w:p>
          <w:p w14:paraId="200B8B2C" w14:textId="77777777" w:rsidR="00B3639C" w:rsidRPr="009C74DA" w:rsidRDefault="00B3639C" w:rsidP="009C74DA">
            <w:pPr>
              <w:jc w:val="center"/>
              <w:rPr>
                <w:szCs w:val="24"/>
              </w:rPr>
            </w:pPr>
            <w:r w:rsidRPr="009C74DA">
              <w:rPr>
                <w:szCs w:val="24"/>
              </w:rPr>
              <w:t>Kūrybiškumo</w:t>
            </w:r>
          </w:p>
          <w:p w14:paraId="75E6CAD5" w14:textId="77777777" w:rsidR="00B3639C" w:rsidRPr="009C74DA" w:rsidRDefault="00B3639C" w:rsidP="009C74DA">
            <w:pPr>
              <w:jc w:val="center"/>
              <w:rPr>
                <w:szCs w:val="24"/>
              </w:rPr>
            </w:pPr>
            <w:r w:rsidRPr="009C74DA">
              <w:rPr>
                <w:szCs w:val="24"/>
              </w:rPr>
              <w:t>SESG</w:t>
            </w:r>
          </w:p>
        </w:tc>
        <w:tc>
          <w:tcPr>
            <w:tcW w:w="3544" w:type="dxa"/>
            <w:vAlign w:val="bottom"/>
          </w:tcPr>
          <w:p w14:paraId="320041E5" w14:textId="77777777" w:rsidR="00B3639C" w:rsidRPr="009C74DA" w:rsidRDefault="00B3639C" w:rsidP="00B3639C">
            <w:pPr>
              <w:jc w:val="both"/>
              <w:rPr>
                <w:szCs w:val="24"/>
              </w:rPr>
            </w:pPr>
            <w:r w:rsidRPr="009C74DA">
              <w:rPr>
                <w:szCs w:val="24"/>
              </w:rPr>
              <w:t>Įvardija 3–4 pavyzdžius, kodėl svarbu puoselėti santykius šeimoje ir juos nuolat plėtoti, palaikyti (C1.3).</w:t>
            </w:r>
          </w:p>
        </w:tc>
        <w:tc>
          <w:tcPr>
            <w:tcW w:w="2976" w:type="dxa"/>
          </w:tcPr>
          <w:p w14:paraId="4EECB30D" w14:textId="77777777" w:rsidR="00B3639C" w:rsidRPr="009C74DA" w:rsidRDefault="00B3639C" w:rsidP="00B3639C">
            <w:pPr>
              <w:jc w:val="both"/>
              <w:rPr>
                <w:szCs w:val="24"/>
              </w:rPr>
            </w:pPr>
          </w:p>
        </w:tc>
      </w:tr>
      <w:tr w:rsidR="009C74DA" w:rsidRPr="009C74DA" w14:paraId="12D91B66" w14:textId="77777777" w:rsidTr="00BD4BBF">
        <w:tc>
          <w:tcPr>
            <w:tcW w:w="524" w:type="dxa"/>
          </w:tcPr>
          <w:p w14:paraId="665FB1C4" w14:textId="2C2711F7" w:rsidR="00B3639C" w:rsidRPr="009C74DA" w:rsidRDefault="00B3639C" w:rsidP="00B3639C">
            <w:pPr>
              <w:rPr>
                <w:szCs w:val="24"/>
              </w:rPr>
            </w:pPr>
            <w:r w:rsidRPr="009C74DA">
              <w:rPr>
                <w:szCs w:val="24"/>
              </w:rPr>
              <w:t>1</w:t>
            </w:r>
            <w:r w:rsidR="00BA14F7">
              <w:rPr>
                <w:szCs w:val="24"/>
              </w:rPr>
              <w:t>1</w:t>
            </w:r>
          </w:p>
        </w:tc>
        <w:tc>
          <w:tcPr>
            <w:tcW w:w="3003" w:type="dxa"/>
          </w:tcPr>
          <w:p w14:paraId="0033AAFC" w14:textId="77777777" w:rsidR="00B3639C" w:rsidRPr="009C74DA" w:rsidRDefault="005939DA" w:rsidP="009C74DA">
            <w:pPr>
              <w:rPr>
                <w:szCs w:val="24"/>
              </w:rPr>
            </w:pPr>
            <w:hyperlink r:id="rId17" w:anchor="collapse-simple-i81S-PBAB-G6i8" w:history="1">
              <w:r w:rsidR="009C74DA" w:rsidRPr="009C74DA">
                <w:rPr>
                  <w:rStyle w:val="Hyperlink"/>
                  <w:color w:val="auto"/>
                  <w:szCs w:val="24"/>
                  <w:u w:val="none"/>
                  <w:shd w:val="clear" w:color="auto" w:fill="FFFFFF"/>
                </w:rPr>
                <w:t>Aš ir klasės draugai. Ko galiu išmokti iš klasės draugų?</w:t>
              </w:r>
            </w:hyperlink>
          </w:p>
        </w:tc>
        <w:tc>
          <w:tcPr>
            <w:tcW w:w="1152" w:type="dxa"/>
          </w:tcPr>
          <w:p w14:paraId="593345E9" w14:textId="77777777" w:rsidR="00B3639C" w:rsidRPr="009C74DA" w:rsidRDefault="00B3639C" w:rsidP="00B3639C">
            <w:pPr>
              <w:jc w:val="center"/>
              <w:rPr>
                <w:szCs w:val="24"/>
              </w:rPr>
            </w:pPr>
            <w:r w:rsidRPr="009C74DA">
              <w:rPr>
                <w:szCs w:val="24"/>
              </w:rPr>
              <w:t>2</w:t>
            </w:r>
          </w:p>
        </w:tc>
        <w:tc>
          <w:tcPr>
            <w:tcW w:w="1294" w:type="dxa"/>
          </w:tcPr>
          <w:p w14:paraId="1F0DD69C" w14:textId="77777777" w:rsidR="00B3639C" w:rsidRPr="009C74DA" w:rsidRDefault="00B3639C" w:rsidP="00B3639C">
            <w:pPr>
              <w:jc w:val="center"/>
              <w:rPr>
                <w:szCs w:val="24"/>
              </w:rPr>
            </w:pPr>
          </w:p>
        </w:tc>
        <w:tc>
          <w:tcPr>
            <w:tcW w:w="2244" w:type="dxa"/>
          </w:tcPr>
          <w:p w14:paraId="70EEF42A" w14:textId="77777777" w:rsidR="00B3639C" w:rsidRPr="009C74DA" w:rsidRDefault="00B3639C" w:rsidP="009C74DA">
            <w:pPr>
              <w:jc w:val="center"/>
              <w:rPr>
                <w:szCs w:val="24"/>
              </w:rPr>
            </w:pPr>
            <w:r w:rsidRPr="009C74DA">
              <w:rPr>
                <w:szCs w:val="24"/>
              </w:rPr>
              <w:t>Komunikavimo</w:t>
            </w:r>
          </w:p>
          <w:p w14:paraId="1A19D2C4" w14:textId="77777777" w:rsidR="00B3639C" w:rsidRPr="009C74DA" w:rsidRDefault="00B3639C" w:rsidP="009C74DA">
            <w:pPr>
              <w:jc w:val="center"/>
              <w:rPr>
                <w:szCs w:val="24"/>
              </w:rPr>
            </w:pPr>
            <w:r w:rsidRPr="009C74DA">
              <w:rPr>
                <w:szCs w:val="24"/>
              </w:rPr>
              <w:t>SESG</w:t>
            </w:r>
          </w:p>
        </w:tc>
        <w:tc>
          <w:tcPr>
            <w:tcW w:w="3544" w:type="dxa"/>
            <w:vAlign w:val="bottom"/>
          </w:tcPr>
          <w:p w14:paraId="6BB76512" w14:textId="77777777" w:rsidR="00B3639C" w:rsidRPr="009C74DA" w:rsidRDefault="00B3639C" w:rsidP="00B3639C">
            <w:pPr>
              <w:jc w:val="both"/>
              <w:rPr>
                <w:szCs w:val="24"/>
              </w:rPr>
            </w:pPr>
            <w:r w:rsidRPr="009C74DA">
              <w:rPr>
                <w:szCs w:val="24"/>
              </w:rPr>
              <w:t>Argumentuoja, kodėl svarbu išklausyti Kitą, paaiškina, kaip jaučiasi, kai yra išklausomas arba neišklausomas kitų (C2.3).</w:t>
            </w:r>
          </w:p>
        </w:tc>
        <w:tc>
          <w:tcPr>
            <w:tcW w:w="2976" w:type="dxa"/>
          </w:tcPr>
          <w:p w14:paraId="75AD4265" w14:textId="77777777" w:rsidR="00B3639C" w:rsidRPr="009C74DA" w:rsidRDefault="00B3639C" w:rsidP="00B3639C">
            <w:pPr>
              <w:jc w:val="both"/>
              <w:rPr>
                <w:szCs w:val="24"/>
              </w:rPr>
            </w:pPr>
          </w:p>
        </w:tc>
      </w:tr>
      <w:tr w:rsidR="009C74DA" w:rsidRPr="009C74DA" w14:paraId="1CEE5C1E" w14:textId="77777777" w:rsidTr="00BD4BBF">
        <w:tc>
          <w:tcPr>
            <w:tcW w:w="524" w:type="dxa"/>
          </w:tcPr>
          <w:p w14:paraId="2DFCD187" w14:textId="11A3D31B" w:rsidR="00B3639C" w:rsidRPr="009C74DA" w:rsidRDefault="00B3639C" w:rsidP="00B3639C">
            <w:pPr>
              <w:rPr>
                <w:szCs w:val="24"/>
              </w:rPr>
            </w:pPr>
            <w:r w:rsidRPr="009C74DA">
              <w:rPr>
                <w:szCs w:val="24"/>
              </w:rPr>
              <w:t>1</w:t>
            </w:r>
            <w:r w:rsidR="00BA14F7">
              <w:rPr>
                <w:szCs w:val="24"/>
              </w:rPr>
              <w:t>2</w:t>
            </w:r>
          </w:p>
        </w:tc>
        <w:tc>
          <w:tcPr>
            <w:tcW w:w="3003" w:type="dxa"/>
          </w:tcPr>
          <w:p w14:paraId="56FEE7BB" w14:textId="77777777" w:rsidR="00B3639C" w:rsidRPr="009C74DA" w:rsidRDefault="005939DA" w:rsidP="009C74DA">
            <w:pPr>
              <w:rPr>
                <w:szCs w:val="24"/>
              </w:rPr>
            </w:pPr>
            <w:hyperlink r:id="rId18" w:anchor="collapse-simple-4705-7L9G-MRu7" w:history="1">
              <w:r w:rsidR="009C74DA" w:rsidRPr="009C74DA">
                <w:rPr>
                  <w:rStyle w:val="Hyperlink"/>
                  <w:color w:val="auto"/>
                  <w:szCs w:val="24"/>
                  <w:u w:val="none"/>
                  <w:shd w:val="clear" w:color="auto" w:fill="FFFFFF"/>
                </w:rPr>
                <w:t>Aš ir bendruomenė. Ar pažįstu savo bendruomenės gyvenimą ir ypatumus?</w:t>
              </w:r>
            </w:hyperlink>
          </w:p>
        </w:tc>
        <w:tc>
          <w:tcPr>
            <w:tcW w:w="1152" w:type="dxa"/>
          </w:tcPr>
          <w:p w14:paraId="0C0CD9E9" w14:textId="77777777" w:rsidR="00B3639C" w:rsidRPr="009C74DA" w:rsidRDefault="00B3639C" w:rsidP="00B3639C">
            <w:pPr>
              <w:jc w:val="center"/>
              <w:rPr>
                <w:szCs w:val="24"/>
              </w:rPr>
            </w:pPr>
            <w:r w:rsidRPr="009C74DA">
              <w:rPr>
                <w:szCs w:val="24"/>
              </w:rPr>
              <w:t>2</w:t>
            </w:r>
          </w:p>
        </w:tc>
        <w:tc>
          <w:tcPr>
            <w:tcW w:w="1294" w:type="dxa"/>
          </w:tcPr>
          <w:p w14:paraId="6410857A" w14:textId="77777777" w:rsidR="00B3639C" w:rsidRPr="009C74DA" w:rsidRDefault="00B3639C" w:rsidP="00B3639C">
            <w:pPr>
              <w:jc w:val="center"/>
              <w:rPr>
                <w:szCs w:val="24"/>
              </w:rPr>
            </w:pPr>
          </w:p>
        </w:tc>
        <w:tc>
          <w:tcPr>
            <w:tcW w:w="2244" w:type="dxa"/>
          </w:tcPr>
          <w:p w14:paraId="68DD7E3F" w14:textId="77777777" w:rsidR="00B3639C" w:rsidRPr="009C74DA" w:rsidRDefault="00B3639C" w:rsidP="009C74DA">
            <w:pPr>
              <w:jc w:val="center"/>
              <w:rPr>
                <w:szCs w:val="24"/>
              </w:rPr>
            </w:pPr>
            <w:r w:rsidRPr="009C74DA">
              <w:rPr>
                <w:szCs w:val="24"/>
              </w:rPr>
              <w:t>Pažinimo</w:t>
            </w:r>
          </w:p>
          <w:p w14:paraId="14412A6E" w14:textId="77777777" w:rsidR="00B3639C" w:rsidRPr="009C74DA" w:rsidRDefault="00B3639C" w:rsidP="009C74DA">
            <w:pPr>
              <w:jc w:val="center"/>
              <w:rPr>
                <w:szCs w:val="24"/>
              </w:rPr>
            </w:pPr>
            <w:r w:rsidRPr="009C74DA">
              <w:rPr>
                <w:szCs w:val="24"/>
              </w:rPr>
              <w:t>Komunikavimo</w:t>
            </w:r>
          </w:p>
          <w:p w14:paraId="230574E3" w14:textId="77777777" w:rsidR="00B3639C" w:rsidRPr="009C74DA" w:rsidRDefault="00B3639C" w:rsidP="009C74DA">
            <w:pPr>
              <w:jc w:val="center"/>
              <w:rPr>
                <w:szCs w:val="24"/>
              </w:rPr>
            </w:pPr>
            <w:r w:rsidRPr="009C74DA">
              <w:rPr>
                <w:szCs w:val="24"/>
              </w:rPr>
              <w:t>Kultūrinė</w:t>
            </w:r>
          </w:p>
        </w:tc>
        <w:tc>
          <w:tcPr>
            <w:tcW w:w="3544" w:type="dxa"/>
            <w:vAlign w:val="bottom"/>
          </w:tcPr>
          <w:p w14:paraId="2361E16A" w14:textId="77777777" w:rsidR="00B3639C" w:rsidRPr="009C74DA" w:rsidRDefault="00B3639C" w:rsidP="00B3639C">
            <w:pPr>
              <w:jc w:val="both"/>
              <w:rPr>
                <w:szCs w:val="24"/>
              </w:rPr>
            </w:pPr>
            <w:r w:rsidRPr="009C74DA">
              <w:rPr>
                <w:szCs w:val="24"/>
              </w:rPr>
              <w:t>Analizuoja savo bendruomenės, pavyzdžiui, mokyklos, istoriją, pateikia jam įsiminusių pavyzdžių, kada jautėsi bendruomenės dalimi. Su klasės draugais diskutuoja, ką norėtų sužinoti apie kitas bendruomenes (C3.3).</w:t>
            </w:r>
          </w:p>
        </w:tc>
        <w:tc>
          <w:tcPr>
            <w:tcW w:w="2976" w:type="dxa"/>
          </w:tcPr>
          <w:p w14:paraId="7D1154C7" w14:textId="77777777" w:rsidR="00B3639C" w:rsidRPr="009C74DA" w:rsidRDefault="00B3639C" w:rsidP="00B3639C">
            <w:pPr>
              <w:jc w:val="both"/>
              <w:rPr>
                <w:szCs w:val="24"/>
              </w:rPr>
            </w:pPr>
          </w:p>
        </w:tc>
      </w:tr>
      <w:tr w:rsidR="009C74DA" w:rsidRPr="009C74DA" w14:paraId="630FC239" w14:textId="77777777" w:rsidTr="00BD4BBF">
        <w:tc>
          <w:tcPr>
            <w:tcW w:w="524" w:type="dxa"/>
          </w:tcPr>
          <w:p w14:paraId="7F50AE41" w14:textId="2747C0AD" w:rsidR="00B3639C" w:rsidRPr="009C74DA" w:rsidRDefault="00B3639C" w:rsidP="00B3639C">
            <w:pPr>
              <w:rPr>
                <w:szCs w:val="24"/>
              </w:rPr>
            </w:pPr>
            <w:r w:rsidRPr="009C74DA">
              <w:rPr>
                <w:szCs w:val="24"/>
              </w:rPr>
              <w:t>1</w:t>
            </w:r>
            <w:r w:rsidR="00BA14F7">
              <w:rPr>
                <w:szCs w:val="24"/>
              </w:rPr>
              <w:t>3</w:t>
            </w:r>
          </w:p>
        </w:tc>
        <w:tc>
          <w:tcPr>
            <w:tcW w:w="3003" w:type="dxa"/>
          </w:tcPr>
          <w:p w14:paraId="5539FF21" w14:textId="77777777" w:rsidR="00B3639C" w:rsidRPr="009C74DA" w:rsidRDefault="005939DA" w:rsidP="009C74DA">
            <w:pPr>
              <w:rPr>
                <w:szCs w:val="24"/>
              </w:rPr>
            </w:pPr>
            <w:hyperlink r:id="rId19" w:anchor="collapse-simple-539I-98GA-SRko" w:history="1">
              <w:r w:rsidR="009C74DA" w:rsidRPr="009C74DA">
                <w:rPr>
                  <w:rStyle w:val="Hyperlink"/>
                  <w:color w:val="auto"/>
                  <w:szCs w:val="24"/>
                  <w:u w:val="none"/>
                  <w:shd w:val="clear" w:color="auto" w:fill="FFFFFF"/>
                </w:rPr>
                <w:t>Aš ir virtuali bendruomenė.</w:t>
              </w:r>
            </w:hyperlink>
          </w:p>
        </w:tc>
        <w:tc>
          <w:tcPr>
            <w:tcW w:w="1152" w:type="dxa"/>
          </w:tcPr>
          <w:p w14:paraId="2CFD7739" w14:textId="77777777" w:rsidR="00B3639C" w:rsidRPr="009C74DA" w:rsidRDefault="00B3639C" w:rsidP="00B3639C">
            <w:pPr>
              <w:jc w:val="center"/>
              <w:rPr>
                <w:szCs w:val="24"/>
              </w:rPr>
            </w:pPr>
            <w:r w:rsidRPr="009C74DA">
              <w:rPr>
                <w:szCs w:val="24"/>
              </w:rPr>
              <w:t>1</w:t>
            </w:r>
          </w:p>
        </w:tc>
        <w:tc>
          <w:tcPr>
            <w:tcW w:w="1294" w:type="dxa"/>
          </w:tcPr>
          <w:p w14:paraId="12D37E35" w14:textId="77777777" w:rsidR="00B3639C" w:rsidRPr="009C74DA" w:rsidRDefault="00B3639C" w:rsidP="00B3639C">
            <w:pPr>
              <w:jc w:val="center"/>
              <w:rPr>
                <w:szCs w:val="24"/>
              </w:rPr>
            </w:pPr>
          </w:p>
        </w:tc>
        <w:tc>
          <w:tcPr>
            <w:tcW w:w="2244" w:type="dxa"/>
          </w:tcPr>
          <w:p w14:paraId="569D6915" w14:textId="77777777" w:rsidR="00B3639C" w:rsidRPr="009C74DA" w:rsidRDefault="00B3639C" w:rsidP="009C74DA">
            <w:pPr>
              <w:jc w:val="center"/>
              <w:rPr>
                <w:szCs w:val="24"/>
              </w:rPr>
            </w:pPr>
            <w:r w:rsidRPr="009C74DA">
              <w:rPr>
                <w:szCs w:val="24"/>
              </w:rPr>
              <w:t>Pažinimo</w:t>
            </w:r>
          </w:p>
          <w:p w14:paraId="6FD51C73" w14:textId="77777777" w:rsidR="00B3639C" w:rsidRPr="009C74DA" w:rsidRDefault="00B3639C" w:rsidP="009C74DA">
            <w:pPr>
              <w:jc w:val="center"/>
              <w:rPr>
                <w:szCs w:val="24"/>
              </w:rPr>
            </w:pPr>
            <w:r w:rsidRPr="009C74DA">
              <w:rPr>
                <w:szCs w:val="24"/>
              </w:rPr>
              <w:t>Skaitmeninė</w:t>
            </w:r>
          </w:p>
          <w:p w14:paraId="5DB14F1A" w14:textId="77777777" w:rsidR="00B3639C" w:rsidRPr="009C74DA" w:rsidRDefault="00B3639C" w:rsidP="009C74DA">
            <w:pPr>
              <w:jc w:val="center"/>
              <w:rPr>
                <w:szCs w:val="24"/>
              </w:rPr>
            </w:pPr>
            <w:r w:rsidRPr="009C74DA">
              <w:rPr>
                <w:szCs w:val="24"/>
              </w:rPr>
              <w:t>Kūrybiškumo</w:t>
            </w:r>
          </w:p>
        </w:tc>
        <w:tc>
          <w:tcPr>
            <w:tcW w:w="3544" w:type="dxa"/>
            <w:vAlign w:val="bottom"/>
          </w:tcPr>
          <w:p w14:paraId="763484DD" w14:textId="77777777" w:rsidR="00B3639C" w:rsidRPr="009C74DA" w:rsidRDefault="00B3639C" w:rsidP="00B3639C">
            <w:pPr>
              <w:jc w:val="both"/>
              <w:rPr>
                <w:szCs w:val="24"/>
              </w:rPr>
            </w:pPr>
            <w:r w:rsidRPr="009C74DA">
              <w:rPr>
                <w:szCs w:val="24"/>
              </w:rPr>
              <w:t>Kelia klausimus, kodėl kuriami filmai, animacija apie atjautą Kitam, argumentuoja, kodėl tai svarbu (C4.3).</w:t>
            </w:r>
          </w:p>
        </w:tc>
        <w:tc>
          <w:tcPr>
            <w:tcW w:w="2976" w:type="dxa"/>
          </w:tcPr>
          <w:p w14:paraId="57DA0C1E" w14:textId="3CDA52E3" w:rsidR="00B3639C" w:rsidRPr="009C74DA" w:rsidRDefault="00BA14F7" w:rsidP="00BA14F7">
            <w:pPr>
              <w:rPr>
                <w:szCs w:val="24"/>
              </w:rPr>
            </w:pPr>
            <w:r>
              <w:rPr>
                <w:szCs w:val="24"/>
              </w:rPr>
              <w:t>Sveikata, sveikos gyvensenos ugdymas (asmens savybių ugdymas)</w:t>
            </w:r>
          </w:p>
        </w:tc>
      </w:tr>
      <w:tr w:rsidR="009C74DA" w:rsidRPr="009C74DA" w14:paraId="2D061563" w14:textId="77777777" w:rsidTr="00BD4BBF">
        <w:tc>
          <w:tcPr>
            <w:tcW w:w="524" w:type="dxa"/>
          </w:tcPr>
          <w:p w14:paraId="6E9AF10D" w14:textId="4486DB5C" w:rsidR="00B3639C" w:rsidRPr="009C74DA" w:rsidRDefault="00B3639C" w:rsidP="00B3639C">
            <w:pPr>
              <w:rPr>
                <w:szCs w:val="24"/>
              </w:rPr>
            </w:pPr>
            <w:r w:rsidRPr="009C74DA">
              <w:rPr>
                <w:szCs w:val="24"/>
              </w:rPr>
              <w:t>1</w:t>
            </w:r>
            <w:r w:rsidR="00BA14F7">
              <w:rPr>
                <w:szCs w:val="24"/>
              </w:rPr>
              <w:t>4</w:t>
            </w:r>
          </w:p>
        </w:tc>
        <w:tc>
          <w:tcPr>
            <w:tcW w:w="3003" w:type="dxa"/>
          </w:tcPr>
          <w:p w14:paraId="491E7296" w14:textId="77777777" w:rsidR="00B3639C" w:rsidRPr="009C74DA" w:rsidRDefault="005939DA" w:rsidP="009C74DA">
            <w:pPr>
              <w:rPr>
                <w:szCs w:val="24"/>
              </w:rPr>
            </w:pPr>
            <w:hyperlink r:id="rId20" w:anchor="collapse-simple-10Ed-eP1u-oi79" w:history="1">
              <w:r w:rsidR="009C74DA" w:rsidRPr="009C74DA">
                <w:rPr>
                  <w:rStyle w:val="Hyperlink"/>
                  <w:color w:val="auto"/>
                  <w:szCs w:val="24"/>
                  <w:u w:val="none"/>
                  <w:shd w:val="clear" w:color="auto" w:fill="FFFFFF"/>
                </w:rPr>
                <w:t>Aš ir augmenija. Kas būtų, jei būčiau augalas?</w:t>
              </w:r>
            </w:hyperlink>
          </w:p>
        </w:tc>
        <w:tc>
          <w:tcPr>
            <w:tcW w:w="1152" w:type="dxa"/>
          </w:tcPr>
          <w:p w14:paraId="301ECFDE" w14:textId="77777777" w:rsidR="00B3639C" w:rsidRPr="009C74DA" w:rsidRDefault="00B3639C" w:rsidP="00B3639C">
            <w:pPr>
              <w:jc w:val="center"/>
              <w:rPr>
                <w:szCs w:val="24"/>
              </w:rPr>
            </w:pPr>
            <w:r w:rsidRPr="009C74DA">
              <w:rPr>
                <w:szCs w:val="24"/>
              </w:rPr>
              <w:t>1</w:t>
            </w:r>
          </w:p>
        </w:tc>
        <w:tc>
          <w:tcPr>
            <w:tcW w:w="1294" w:type="dxa"/>
          </w:tcPr>
          <w:p w14:paraId="2919364A" w14:textId="77777777" w:rsidR="00B3639C" w:rsidRPr="009C74DA" w:rsidRDefault="00B3639C" w:rsidP="00B3639C">
            <w:pPr>
              <w:jc w:val="center"/>
              <w:rPr>
                <w:szCs w:val="24"/>
              </w:rPr>
            </w:pPr>
          </w:p>
        </w:tc>
        <w:tc>
          <w:tcPr>
            <w:tcW w:w="2244" w:type="dxa"/>
          </w:tcPr>
          <w:p w14:paraId="47448907" w14:textId="77777777" w:rsidR="00B3639C" w:rsidRPr="009C74DA" w:rsidRDefault="00B3639C" w:rsidP="009C74DA">
            <w:pPr>
              <w:jc w:val="center"/>
              <w:rPr>
                <w:szCs w:val="24"/>
              </w:rPr>
            </w:pPr>
            <w:r w:rsidRPr="009C74DA">
              <w:rPr>
                <w:szCs w:val="24"/>
              </w:rPr>
              <w:t>Pažinimo</w:t>
            </w:r>
          </w:p>
          <w:p w14:paraId="2B49AAB6" w14:textId="77777777" w:rsidR="00B3639C" w:rsidRPr="009C74DA" w:rsidRDefault="00B3639C" w:rsidP="009C74DA">
            <w:pPr>
              <w:jc w:val="center"/>
              <w:rPr>
                <w:szCs w:val="24"/>
              </w:rPr>
            </w:pPr>
            <w:r w:rsidRPr="009C74DA">
              <w:rPr>
                <w:szCs w:val="24"/>
              </w:rPr>
              <w:t>Kūrybiškumo</w:t>
            </w:r>
          </w:p>
          <w:p w14:paraId="4426C170" w14:textId="77777777" w:rsidR="00B3639C" w:rsidRPr="009C74DA" w:rsidRDefault="00B3639C" w:rsidP="009C74DA">
            <w:pPr>
              <w:jc w:val="center"/>
              <w:rPr>
                <w:szCs w:val="24"/>
              </w:rPr>
            </w:pPr>
            <w:r w:rsidRPr="009C74DA">
              <w:rPr>
                <w:szCs w:val="24"/>
              </w:rPr>
              <w:t>Pilietiškumo</w:t>
            </w:r>
          </w:p>
        </w:tc>
        <w:tc>
          <w:tcPr>
            <w:tcW w:w="3544" w:type="dxa"/>
            <w:vAlign w:val="bottom"/>
          </w:tcPr>
          <w:p w14:paraId="1DD7BDCE" w14:textId="77777777" w:rsidR="00B3639C" w:rsidRPr="009C74DA" w:rsidRDefault="00B3639C" w:rsidP="00B3639C">
            <w:pPr>
              <w:jc w:val="both"/>
              <w:rPr>
                <w:szCs w:val="24"/>
              </w:rPr>
            </w:pPr>
            <w:r w:rsidRPr="009C74DA">
              <w:rPr>
                <w:szCs w:val="24"/>
              </w:rPr>
              <w:t>Tyrinėja ir diskutuoja, kada augalas gali padėti, kada pakenkti žmogui. Išsako savo nuomonę, ar už visus augalus žmogus turi prisiimti atsakomybę (D1.3).</w:t>
            </w:r>
          </w:p>
        </w:tc>
        <w:tc>
          <w:tcPr>
            <w:tcW w:w="2976" w:type="dxa"/>
          </w:tcPr>
          <w:p w14:paraId="789952B0" w14:textId="1FEA2589" w:rsidR="00B3639C" w:rsidRPr="009C74DA" w:rsidRDefault="00B3639C" w:rsidP="00B3639C">
            <w:pPr>
              <w:jc w:val="both"/>
              <w:rPr>
                <w:szCs w:val="24"/>
              </w:rPr>
            </w:pPr>
          </w:p>
        </w:tc>
      </w:tr>
      <w:tr w:rsidR="009C74DA" w:rsidRPr="009C74DA" w14:paraId="5353E138" w14:textId="77777777" w:rsidTr="00BD4BBF">
        <w:tc>
          <w:tcPr>
            <w:tcW w:w="524" w:type="dxa"/>
          </w:tcPr>
          <w:p w14:paraId="5D6F3CB9" w14:textId="28539F5C" w:rsidR="00B3639C" w:rsidRPr="009C74DA" w:rsidRDefault="00B3639C" w:rsidP="00B3639C">
            <w:pPr>
              <w:rPr>
                <w:szCs w:val="24"/>
              </w:rPr>
            </w:pPr>
            <w:r w:rsidRPr="009C74DA">
              <w:rPr>
                <w:szCs w:val="24"/>
              </w:rPr>
              <w:t>1</w:t>
            </w:r>
            <w:r w:rsidR="00BA14F7">
              <w:rPr>
                <w:szCs w:val="24"/>
              </w:rPr>
              <w:t>5</w:t>
            </w:r>
          </w:p>
        </w:tc>
        <w:tc>
          <w:tcPr>
            <w:tcW w:w="3003" w:type="dxa"/>
          </w:tcPr>
          <w:p w14:paraId="0F79632C" w14:textId="77777777" w:rsidR="00B3639C" w:rsidRPr="009C74DA" w:rsidRDefault="005939DA" w:rsidP="009C74DA">
            <w:pPr>
              <w:rPr>
                <w:szCs w:val="24"/>
              </w:rPr>
            </w:pPr>
            <w:hyperlink r:id="rId21" w:anchor="collapse-simple-f8LK-bLZn-IH2k" w:history="1">
              <w:r w:rsidR="009C74DA" w:rsidRPr="009C74DA">
                <w:rPr>
                  <w:rStyle w:val="Hyperlink"/>
                  <w:color w:val="auto"/>
                  <w:szCs w:val="24"/>
                  <w:u w:val="none"/>
                  <w:shd w:val="clear" w:color="auto" w:fill="FFFFFF"/>
                </w:rPr>
                <w:t xml:space="preserve">Aš ir gyvūnija. Jei įsivaizduojamame pasaulyje </w:t>
              </w:r>
              <w:r w:rsidR="009C74DA" w:rsidRPr="009C74DA">
                <w:rPr>
                  <w:rStyle w:val="Hyperlink"/>
                  <w:color w:val="auto"/>
                  <w:szCs w:val="24"/>
                  <w:u w:val="none"/>
                  <w:shd w:val="clear" w:color="auto" w:fill="FFFFFF"/>
                </w:rPr>
                <w:lastRenderedPageBreak/>
                <w:t>būčiau gyvūnas – kokiu gyvūnu norėčiau būti?</w:t>
              </w:r>
            </w:hyperlink>
          </w:p>
        </w:tc>
        <w:tc>
          <w:tcPr>
            <w:tcW w:w="1152" w:type="dxa"/>
          </w:tcPr>
          <w:p w14:paraId="3EDE39EB" w14:textId="77777777" w:rsidR="00B3639C" w:rsidRPr="009C74DA" w:rsidRDefault="00B3639C" w:rsidP="00B3639C">
            <w:pPr>
              <w:jc w:val="center"/>
              <w:rPr>
                <w:szCs w:val="24"/>
              </w:rPr>
            </w:pPr>
            <w:r w:rsidRPr="009C74DA">
              <w:rPr>
                <w:szCs w:val="24"/>
              </w:rPr>
              <w:lastRenderedPageBreak/>
              <w:t>1</w:t>
            </w:r>
          </w:p>
        </w:tc>
        <w:tc>
          <w:tcPr>
            <w:tcW w:w="1294" w:type="dxa"/>
          </w:tcPr>
          <w:p w14:paraId="6E60C948" w14:textId="77777777" w:rsidR="00B3639C" w:rsidRPr="009C74DA" w:rsidRDefault="00B3639C" w:rsidP="00B3639C">
            <w:pPr>
              <w:jc w:val="center"/>
              <w:rPr>
                <w:szCs w:val="24"/>
              </w:rPr>
            </w:pPr>
          </w:p>
        </w:tc>
        <w:tc>
          <w:tcPr>
            <w:tcW w:w="2244" w:type="dxa"/>
          </w:tcPr>
          <w:p w14:paraId="1216B1FD" w14:textId="77777777" w:rsidR="00B3639C" w:rsidRPr="009C74DA" w:rsidRDefault="00B3639C" w:rsidP="009C74DA">
            <w:pPr>
              <w:jc w:val="center"/>
              <w:rPr>
                <w:szCs w:val="24"/>
              </w:rPr>
            </w:pPr>
            <w:r w:rsidRPr="009C74DA">
              <w:rPr>
                <w:szCs w:val="24"/>
              </w:rPr>
              <w:t>Pažinimo</w:t>
            </w:r>
          </w:p>
          <w:p w14:paraId="0BB700DE" w14:textId="77777777" w:rsidR="00B3639C" w:rsidRPr="009C74DA" w:rsidRDefault="00B3639C" w:rsidP="009C74DA">
            <w:pPr>
              <w:jc w:val="center"/>
              <w:rPr>
                <w:szCs w:val="24"/>
              </w:rPr>
            </w:pPr>
            <w:r w:rsidRPr="009C74DA">
              <w:rPr>
                <w:szCs w:val="24"/>
              </w:rPr>
              <w:t>Kūrybiškumo</w:t>
            </w:r>
          </w:p>
          <w:p w14:paraId="06A902D8" w14:textId="77777777" w:rsidR="00B3639C" w:rsidRPr="009C74DA" w:rsidRDefault="00B3639C" w:rsidP="009C74DA">
            <w:pPr>
              <w:jc w:val="center"/>
              <w:rPr>
                <w:szCs w:val="24"/>
              </w:rPr>
            </w:pPr>
            <w:r w:rsidRPr="009C74DA">
              <w:rPr>
                <w:szCs w:val="24"/>
              </w:rPr>
              <w:t>Pilietiškumo</w:t>
            </w:r>
          </w:p>
        </w:tc>
        <w:tc>
          <w:tcPr>
            <w:tcW w:w="3544" w:type="dxa"/>
            <w:vAlign w:val="bottom"/>
          </w:tcPr>
          <w:p w14:paraId="1CDEC2CE" w14:textId="77777777" w:rsidR="00B3639C" w:rsidRPr="009C74DA" w:rsidRDefault="00B3639C" w:rsidP="00B3639C">
            <w:pPr>
              <w:jc w:val="both"/>
              <w:rPr>
                <w:szCs w:val="24"/>
              </w:rPr>
            </w:pPr>
            <w:r w:rsidRPr="009C74DA">
              <w:rPr>
                <w:szCs w:val="24"/>
              </w:rPr>
              <w:t xml:space="preserve">Išvardija žmogaus ir gyvūno panašumus bei skirtumus. Pateikia 2–3 pavyzdžius, kada gyvūnams </w:t>
            </w:r>
            <w:r w:rsidRPr="009C74DA">
              <w:rPr>
                <w:szCs w:val="24"/>
              </w:rPr>
              <w:lastRenderedPageBreak/>
              <w:t>reikalinga žmogaus pagalba. Pasiūlo 2–3 būdus, kurie padėtų atsikratyti gyvūnų baimės (D2.3).</w:t>
            </w:r>
          </w:p>
        </w:tc>
        <w:tc>
          <w:tcPr>
            <w:tcW w:w="2976" w:type="dxa"/>
          </w:tcPr>
          <w:p w14:paraId="28E4245E" w14:textId="695EB8C2" w:rsidR="00B3639C" w:rsidRPr="009C74DA" w:rsidRDefault="00BA14F7" w:rsidP="00B3639C">
            <w:pPr>
              <w:jc w:val="both"/>
              <w:rPr>
                <w:szCs w:val="24"/>
              </w:rPr>
            </w:pPr>
            <w:r w:rsidRPr="009C74DA">
              <w:rPr>
                <w:szCs w:val="24"/>
              </w:rPr>
              <w:lastRenderedPageBreak/>
              <w:t>Aplinkos tvarumas</w:t>
            </w:r>
            <w:r>
              <w:rPr>
                <w:szCs w:val="24"/>
              </w:rPr>
              <w:t xml:space="preserve"> (aplinkos apsauga)</w:t>
            </w:r>
          </w:p>
        </w:tc>
      </w:tr>
      <w:tr w:rsidR="009C74DA" w:rsidRPr="009C74DA" w14:paraId="795511F5" w14:textId="77777777" w:rsidTr="00BD4BBF">
        <w:tc>
          <w:tcPr>
            <w:tcW w:w="524" w:type="dxa"/>
          </w:tcPr>
          <w:p w14:paraId="53F40E97" w14:textId="6F40272A" w:rsidR="00B3639C" w:rsidRPr="009C74DA" w:rsidRDefault="00B3639C" w:rsidP="00B3639C">
            <w:pPr>
              <w:rPr>
                <w:szCs w:val="24"/>
              </w:rPr>
            </w:pPr>
            <w:r w:rsidRPr="009C74DA">
              <w:rPr>
                <w:szCs w:val="24"/>
              </w:rPr>
              <w:t>1</w:t>
            </w:r>
            <w:r w:rsidR="00BA14F7">
              <w:rPr>
                <w:szCs w:val="24"/>
              </w:rPr>
              <w:t>6</w:t>
            </w:r>
          </w:p>
        </w:tc>
        <w:tc>
          <w:tcPr>
            <w:tcW w:w="3003" w:type="dxa"/>
          </w:tcPr>
          <w:p w14:paraId="54E08A40" w14:textId="77777777" w:rsidR="00B3639C" w:rsidRPr="009C74DA" w:rsidRDefault="005939DA" w:rsidP="009C74DA">
            <w:pPr>
              <w:rPr>
                <w:szCs w:val="24"/>
              </w:rPr>
            </w:pPr>
            <w:hyperlink r:id="rId22" w:anchor="collapse-simple-7D37-5ZS3-22A5" w:history="1">
              <w:r w:rsidR="009C74DA" w:rsidRPr="009C74DA">
                <w:rPr>
                  <w:rStyle w:val="Hyperlink"/>
                  <w:color w:val="auto"/>
                  <w:szCs w:val="24"/>
                  <w:u w:val="none"/>
                  <w:shd w:val="clear" w:color="auto" w:fill="FFFFFF"/>
                </w:rPr>
                <w:t>Aš ir ekologija: Ar man svarbi mano aplinkos – namų, mokyklos, gamtos – švara?</w:t>
              </w:r>
            </w:hyperlink>
          </w:p>
        </w:tc>
        <w:tc>
          <w:tcPr>
            <w:tcW w:w="1152" w:type="dxa"/>
          </w:tcPr>
          <w:p w14:paraId="45249975" w14:textId="77777777" w:rsidR="00B3639C" w:rsidRPr="009C74DA" w:rsidRDefault="00B3639C" w:rsidP="00B3639C">
            <w:pPr>
              <w:jc w:val="center"/>
              <w:rPr>
                <w:szCs w:val="24"/>
              </w:rPr>
            </w:pPr>
            <w:r w:rsidRPr="009C74DA">
              <w:rPr>
                <w:szCs w:val="24"/>
              </w:rPr>
              <w:t>1</w:t>
            </w:r>
          </w:p>
        </w:tc>
        <w:tc>
          <w:tcPr>
            <w:tcW w:w="1294" w:type="dxa"/>
          </w:tcPr>
          <w:p w14:paraId="28200009" w14:textId="77777777" w:rsidR="00B3639C" w:rsidRPr="009C74DA" w:rsidRDefault="00B3639C" w:rsidP="00B3639C">
            <w:pPr>
              <w:jc w:val="center"/>
              <w:rPr>
                <w:szCs w:val="24"/>
              </w:rPr>
            </w:pPr>
          </w:p>
        </w:tc>
        <w:tc>
          <w:tcPr>
            <w:tcW w:w="2244" w:type="dxa"/>
          </w:tcPr>
          <w:p w14:paraId="6EAE2DA3" w14:textId="77777777" w:rsidR="00B3639C" w:rsidRPr="009C74DA" w:rsidRDefault="00B3639C" w:rsidP="009C74DA">
            <w:pPr>
              <w:jc w:val="center"/>
              <w:rPr>
                <w:szCs w:val="24"/>
              </w:rPr>
            </w:pPr>
            <w:r w:rsidRPr="009C74DA">
              <w:rPr>
                <w:szCs w:val="24"/>
              </w:rPr>
              <w:t>Pažinimo</w:t>
            </w:r>
          </w:p>
          <w:p w14:paraId="2B19B449" w14:textId="77777777" w:rsidR="00B3639C" w:rsidRPr="009C74DA" w:rsidRDefault="00B3639C" w:rsidP="009C74DA">
            <w:pPr>
              <w:jc w:val="center"/>
              <w:rPr>
                <w:szCs w:val="24"/>
              </w:rPr>
            </w:pPr>
            <w:r w:rsidRPr="009C74DA">
              <w:rPr>
                <w:szCs w:val="24"/>
              </w:rPr>
              <w:t>Kūrybiškumo</w:t>
            </w:r>
          </w:p>
          <w:p w14:paraId="142627EB" w14:textId="77777777" w:rsidR="00B3639C" w:rsidRPr="009C74DA" w:rsidRDefault="00B3639C" w:rsidP="009C74DA">
            <w:pPr>
              <w:jc w:val="center"/>
              <w:rPr>
                <w:szCs w:val="24"/>
              </w:rPr>
            </w:pPr>
            <w:r w:rsidRPr="009C74DA">
              <w:rPr>
                <w:szCs w:val="24"/>
              </w:rPr>
              <w:t>Pilietiškumo</w:t>
            </w:r>
          </w:p>
        </w:tc>
        <w:tc>
          <w:tcPr>
            <w:tcW w:w="3544" w:type="dxa"/>
            <w:vAlign w:val="bottom"/>
          </w:tcPr>
          <w:p w14:paraId="16D61C38" w14:textId="77777777" w:rsidR="00B3639C" w:rsidRPr="009C74DA" w:rsidRDefault="00B3639C" w:rsidP="00B3639C">
            <w:pPr>
              <w:jc w:val="both"/>
              <w:rPr>
                <w:szCs w:val="24"/>
              </w:rPr>
            </w:pPr>
            <w:r w:rsidRPr="009C74DA">
              <w:rPr>
                <w:szCs w:val="24"/>
              </w:rPr>
              <w:t>Pristato keletą įpročių, kurių svarbu laikytis kasdien, kad nekenktume gamtai, aplinkai (D3.3).</w:t>
            </w:r>
          </w:p>
        </w:tc>
        <w:tc>
          <w:tcPr>
            <w:tcW w:w="2976" w:type="dxa"/>
          </w:tcPr>
          <w:p w14:paraId="2F054C83" w14:textId="57D66389" w:rsidR="00B3639C" w:rsidRPr="009C74DA" w:rsidRDefault="00B3639C" w:rsidP="00B3639C">
            <w:pPr>
              <w:jc w:val="both"/>
              <w:rPr>
                <w:szCs w:val="24"/>
              </w:rPr>
            </w:pPr>
            <w:r w:rsidRPr="009C74DA">
              <w:rPr>
                <w:szCs w:val="24"/>
              </w:rPr>
              <w:t>Aplinkos tvarumas</w:t>
            </w:r>
            <w:r w:rsidR="00BA14F7">
              <w:rPr>
                <w:szCs w:val="24"/>
              </w:rPr>
              <w:t xml:space="preserve"> (aplinkos apsauga)</w:t>
            </w:r>
          </w:p>
        </w:tc>
      </w:tr>
      <w:tr w:rsidR="009C74DA" w:rsidRPr="009C74DA" w14:paraId="5BCFD54D" w14:textId="77777777" w:rsidTr="00BD4BBF">
        <w:tc>
          <w:tcPr>
            <w:tcW w:w="524" w:type="dxa"/>
          </w:tcPr>
          <w:p w14:paraId="4F9ED213" w14:textId="1B447772" w:rsidR="00B3639C" w:rsidRPr="009C74DA" w:rsidRDefault="00B3639C" w:rsidP="00B3639C">
            <w:pPr>
              <w:rPr>
                <w:szCs w:val="24"/>
              </w:rPr>
            </w:pPr>
            <w:r w:rsidRPr="009C74DA">
              <w:rPr>
                <w:szCs w:val="24"/>
              </w:rPr>
              <w:t>1</w:t>
            </w:r>
            <w:r w:rsidR="00BA14F7">
              <w:rPr>
                <w:szCs w:val="24"/>
              </w:rPr>
              <w:t>7</w:t>
            </w:r>
          </w:p>
        </w:tc>
        <w:tc>
          <w:tcPr>
            <w:tcW w:w="3003" w:type="dxa"/>
          </w:tcPr>
          <w:p w14:paraId="1AEDF64D" w14:textId="77777777" w:rsidR="00B3639C" w:rsidRPr="009C74DA" w:rsidRDefault="005939DA" w:rsidP="009C74DA">
            <w:pPr>
              <w:rPr>
                <w:szCs w:val="24"/>
              </w:rPr>
            </w:pPr>
            <w:hyperlink r:id="rId23" w:anchor="collapse-simple-SaS5-0A0C-mV9H" w:history="1">
              <w:r w:rsidR="009C74DA" w:rsidRPr="009C74DA">
                <w:rPr>
                  <w:rStyle w:val="Hyperlink"/>
                  <w:color w:val="auto"/>
                  <w:szCs w:val="24"/>
                  <w:u w:val="none"/>
                  <w:shd w:val="clear" w:color="auto" w:fill="FFFFFF"/>
                </w:rPr>
                <w:t>Ekologinių problemų raiška virtualybėje. Ar ekologines problemas parodantis vaizdas ar filmas mane sujaudina? Kodėl?</w:t>
              </w:r>
            </w:hyperlink>
          </w:p>
        </w:tc>
        <w:tc>
          <w:tcPr>
            <w:tcW w:w="1152" w:type="dxa"/>
          </w:tcPr>
          <w:p w14:paraId="360EA1D1" w14:textId="77777777" w:rsidR="00B3639C" w:rsidRPr="009C74DA" w:rsidRDefault="00B3639C" w:rsidP="00B3639C">
            <w:pPr>
              <w:jc w:val="center"/>
              <w:rPr>
                <w:szCs w:val="24"/>
              </w:rPr>
            </w:pPr>
            <w:r w:rsidRPr="009C74DA">
              <w:rPr>
                <w:szCs w:val="24"/>
              </w:rPr>
              <w:t>2</w:t>
            </w:r>
          </w:p>
        </w:tc>
        <w:tc>
          <w:tcPr>
            <w:tcW w:w="1294" w:type="dxa"/>
          </w:tcPr>
          <w:p w14:paraId="6A62B174" w14:textId="77777777" w:rsidR="00B3639C" w:rsidRPr="009C74DA" w:rsidRDefault="00B3639C" w:rsidP="00B3639C">
            <w:pPr>
              <w:jc w:val="center"/>
              <w:rPr>
                <w:szCs w:val="24"/>
              </w:rPr>
            </w:pPr>
          </w:p>
        </w:tc>
        <w:tc>
          <w:tcPr>
            <w:tcW w:w="2244" w:type="dxa"/>
          </w:tcPr>
          <w:p w14:paraId="673EA9DF" w14:textId="77777777" w:rsidR="00B3639C" w:rsidRPr="009C74DA" w:rsidRDefault="00B3639C" w:rsidP="009C74DA">
            <w:pPr>
              <w:jc w:val="center"/>
              <w:rPr>
                <w:szCs w:val="24"/>
              </w:rPr>
            </w:pPr>
            <w:r w:rsidRPr="009C74DA">
              <w:rPr>
                <w:szCs w:val="24"/>
              </w:rPr>
              <w:t>Pažinimo</w:t>
            </w:r>
          </w:p>
          <w:p w14:paraId="6A07BE14" w14:textId="77777777" w:rsidR="00B3639C" w:rsidRPr="009C74DA" w:rsidRDefault="00B3639C" w:rsidP="009C74DA">
            <w:pPr>
              <w:jc w:val="center"/>
              <w:rPr>
                <w:szCs w:val="24"/>
              </w:rPr>
            </w:pPr>
            <w:r w:rsidRPr="009C74DA">
              <w:rPr>
                <w:szCs w:val="24"/>
              </w:rPr>
              <w:t>Pilietiškumo</w:t>
            </w:r>
          </w:p>
          <w:p w14:paraId="4613FEF3" w14:textId="77777777" w:rsidR="00B3639C" w:rsidRPr="009C74DA" w:rsidRDefault="00B3639C" w:rsidP="009C74DA">
            <w:pPr>
              <w:jc w:val="center"/>
              <w:rPr>
                <w:szCs w:val="24"/>
              </w:rPr>
            </w:pPr>
            <w:r w:rsidRPr="009C74DA">
              <w:rPr>
                <w:szCs w:val="24"/>
              </w:rPr>
              <w:t>Skaitmeninė</w:t>
            </w:r>
          </w:p>
        </w:tc>
        <w:tc>
          <w:tcPr>
            <w:tcW w:w="3544" w:type="dxa"/>
            <w:vAlign w:val="bottom"/>
          </w:tcPr>
          <w:p w14:paraId="08288985" w14:textId="77777777" w:rsidR="00B3639C" w:rsidRPr="009C74DA" w:rsidRDefault="00B3639C" w:rsidP="00B3639C">
            <w:pPr>
              <w:jc w:val="both"/>
              <w:rPr>
                <w:szCs w:val="24"/>
              </w:rPr>
            </w:pPr>
            <w:r w:rsidRPr="009C74DA">
              <w:rPr>
                <w:szCs w:val="24"/>
              </w:rPr>
              <w:t>Aprašo ar nupiešia, kokį pats kurtų filmą apie gamtą, į kokią gamtos problemą norėtų atkreipti žmonių dėmesį (D4.3).</w:t>
            </w:r>
          </w:p>
        </w:tc>
        <w:tc>
          <w:tcPr>
            <w:tcW w:w="2976" w:type="dxa"/>
          </w:tcPr>
          <w:p w14:paraId="1630739C" w14:textId="664C1212" w:rsidR="00B3639C" w:rsidRPr="009C74DA" w:rsidRDefault="00B3639C" w:rsidP="00B3639C">
            <w:pPr>
              <w:jc w:val="both"/>
              <w:rPr>
                <w:szCs w:val="24"/>
              </w:rPr>
            </w:pPr>
          </w:p>
        </w:tc>
      </w:tr>
      <w:tr w:rsidR="00BA14F7" w:rsidRPr="009C74DA" w14:paraId="7046AFB2" w14:textId="77777777" w:rsidTr="00BD4BBF">
        <w:tc>
          <w:tcPr>
            <w:tcW w:w="524" w:type="dxa"/>
          </w:tcPr>
          <w:p w14:paraId="59C2C6D0" w14:textId="420EADC6" w:rsidR="00BA14F7" w:rsidRPr="009C74DA" w:rsidRDefault="00BA14F7" w:rsidP="00BA14F7">
            <w:pPr>
              <w:rPr>
                <w:szCs w:val="24"/>
              </w:rPr>
            </w:pPr>
            <w:r>
              <w:rPr>
                <w:szCs w:val="24"/>
              </w:rPr>
              <w:t>18</w:t>
            </w:r>
          </w:p>
        </w:tc>
        <w:tc>
          <w:tcPr>
            <w:tcW w:w="3003" w:type="dxa"/>
          </w:tcPr>
          <w:p w14:paraId="7950EA5F" w14:textId="77777777" w:rsidR="00BA14F7" w:rsidRDefault="00BA14F7" w:rsidP="00BA14F7">
            <w:r>
              <w:t>Ko išmokau per šiuos metus? Refleksija ir</w:t>
            </w:r>
          </w:p>
          <w:p w14:paraId="2051EE89" w14:textId="303C4635" w:rsidR="00BA14F7" w:rsidRDefault="00BA14F7" w:rsidP="00BA14F7">
            <w:r>
              <w:t>įsivertinimas</w:t>
            </w:r>
          </w:p>
        </w:tc>
        <w:tc>
          <w:tcPr>
            <w:tcW w:w="1152" w:type="dxa"/>
          </w:tcPr>
          <w:p w14:paraId="0238B080" w14:textId="135E374C" w:rsidR="00BA14F7" w:rsidRPr="009C74DA" w:rsidRDefault="00BA14F7" w:rsidP="00BA14F7">
            <w:pPr>
              <w:jc w:val="center"/>
              <w:rPr>
                <w:szCs w:val="24"/>
              </w:rPr>
            </w:pPr>
            <w:r>
              <w:t>1</w:t>
            </w:r>
          </w:p>
        </w:tc>
        <w:tc>
          <w:tcPr>
            <w:tcW w:w="1294" w:type="dxa"/>
          </w:tcPr>
          <w:p w14:paraId="53D7D0DA" w14:textId="77777777" w:rsidR="00BA14F7" w:rsidRPr="009C74DA" w:rsidRDefault="00BA14F7" w:rsidP="00BA14F7">
            <w:pPr>
              <w:jc w:val="center"/>
              <w:rPr>
                <w:szCs w:val="24"/>
              </w:rPr>
            </w:pPr>
          </w:p>
        </w:tc>
        <w:tc>
          <w:tcPr>
            <w:tcW w:w="2244" w:type="dxa"/>
          </w:tcPr>
          <w:p w14:paraId="19741770" w14:textId="77777777" w:rsidR="00BA14F7" w:rsidRPr="009C74DA" w:rsidRDefault="00BA14F7" w:rsidP="00BA14F7">
            <w:pPr>
              <w:jc w:val="center"/>
              <w:rPr>
                <w:szCs w:val="24"/>
              </w:rPr>
            </w:pPr>
          </w:p>
        </w:tc>
        <w:tc>
          <w:tcPr>
            <w:tcW w:w="3544" w:type="dxa"/>
            <w:vAlign w:val="bottom"/>
          </w:tcPr>
          <w:p w14:paraId="15B3DECF" w14:textId="77777777" w:rsidR="00BA14F7" w:rsidRPr="009C74DA" w:rsidRDefault="00BA14F7" w:rsidP="00BA14F7">
            <w:pPr>
              <w:jc w:val="both"/>
              <w:rPr>
                <w:szCs w:val="24"/>
              </w:rPr>
            </w:pPr>
          </w:p>
        </w:tc>
        <w:tc>
          <w:tcPr>
            <w:tcW w:w="2976" w:type="dxa"/>
          </w:tcPr>
          <w:p w14:paraId="30776ABD" w14:textId="77777777" w:rsidR="00BA14F7" w:rsidRPr="009C74DA" w:rsidRDefault="00BA14F7" w:rsidP="00BA14F7">
            <w:pPr>
              <w:jc w:val="both"/>
              <w:rPr>
                <w:szCs w:val="24"/>
              </w:rPr>
            </w:pPr>
          </w:p>
        </w:tc>
      </w:tr>
    </w:tbl>
    <w:p w14:paraId="4F36DC90" w14:textId="77777777" w:rsidR="00B3639C" w:rsidRPr="009C74DA" w:rsidRDefault="00B3639C" w:rsidP="00B3639C">
      <w:pPr>
        <w:rPr>
          <w:szCs w:val="24"/>
        </w:rPr>
      </w:pPr>
    </w:p>
    <w:p w14:paraId="06B8683E" w14:textId="77777777" w:rsidR="00B3639C" w:rsidRPr="009C74DA" w:rsidRDefault="00B3639C" w:rsidP="00B3639C">
      <w:pPr>
        <w:rPr>
          <w:szCs w:val="24"/>
        </w:rPr>
      </w:pPr>
    </w:p>
    <w:p w14:paraId="6B83C386" w14:textId="77777777" w:rsidR="00B3639C" w:rsidRPr="009C74DA" w:rsidRDefault="00B3639C" w:rsidP="00B3639C">
      <w:pPr>
        <w:rPr>
          <w:szCs w:val="24"/>
        </w:rPr>
      </w:pPr>
    </w:p>
    <w:p w14:paraId="38F0E3F1" w14:textId="77777777" w:rsidR="00B3639C" w:rsidRPr="009C74DA" w:rsidRDefault="00B3639C" w:rsidP="00B3639C">
      <w:pPr>
        <w:rPr>
          <w:szCs w:val="24"/>
        </w:rPr>
      </w:pPr>
    </w:p>
    <w:p w14:paraId="0C655C8F" w14:textId="77777777" w:rsidR="00B3639C" w:rsidRPr="00222792" w:rsidRDefault="00B3639C" w:rsidP="00B3639C">
      <w:pPr>
        <w:rPr>
          <w:szCs w:val="24"/>
        </w:rPr>
      </w:pPr>
    </w:p>
    <w:p w14:paraId="279CA2C8" w14:textId="77777777" w:rsidR="00B82DB4" w:rsidRDefault="00B82DB4"/>
    <w:sectPr w:rsidR="00B82DB4" w:rsidSect="00F954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F7"/>
    <w:rsid w:val="005939DA"/>
    <w:rsid w:val="009C74DA"/>
    <w:rsid w:val="00B3639C"/>
    <w:rsid w:val="00B82DB4"/>
    <w:rsid w:val="00BA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F34B"/>
  <w15:chartTrackingRefBased/>
  <w15:docId w15:val="{1C9E217F-6FF5-410E-BA44-678FAD2F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9C"/>
    <w:pPr>
      <w:spacing w:after="0" w:line="240" w:lineRule="auto"/>
    </w:pPr>
    <w:rPr>
      <w:rFonts w:ascii="Times New Roman" w:eastAsia="Times New Roman" w:hAnsi="Times New Roman" w:cs="Times New Roman"/>
      <w:kern w:val="0"/>
      <w:sz w:val="24"/>
      <w:szCs w:val="20"/>
      <w:lang w:val="lt-LT" w:eastAsia="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639C"/>
    <w:pPr>
      <w:spacing w:before="100" w:beforeAutospacing="1" w:after="100" w:afterAutospacing="1"/>
    </w:pPr>
    <w:rPr>
      <w:szCs w:val="24"/>
    </w:rPr>
  </w:style>
  <w:style w:type="character" w:customStyle="1" w:styleId="normaltextrun">
    <w:name w:val="normaltextrun"/>
    <w:basedOn w:val="DefaultParagraphFont"/>
    <w:rsid w:val="00B3639C"/>
  </w:style>
  <w:style w:type="character" w:customStyle="1" w:styleId="eop">
    <w:name w:val="eop"/>
    <w:basedOn w:val="DefaultParagraphFont"/>
    <w:rsid w:val="00B3639C"/>
  </w:style>
  <w:style w:type="character" w:styleId="Hyperlink">
    <w:name w:val="Hyperlink"/>
    <w:basedOn w:val="DefaultParagraphFont"/>
    <w:uiPriority w:val="99"/>
    <w:unhideWhenUsed/>
    <w:rsid w:val="00B3639C"/>
    <w:rPr>
      <w:color w:val="0563C1" w:themeColor="hyperlink"/>
      <w:u w:val="single"/>
    </w:rPr>
  </w:style>
  <w:style w:type="table" w:styleId="TableGrid">
    <w:name w:val="Table Grid"/>
    <w:basedOn w:val="TableNormal"/>
    <w:uiPriority w:val="39"/>
    <w:rsid w:val="00B3639C"/>
    <w:pPr>
      <w:spacing w:after="0" w:line="240" w:lineRule="auto"/>
    </w:pPr>
    <w:rPr>
      <w:kern w:val="0"/>
      <w:lang w:val="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osios-programos/pradinis-ugdymas/21?st=1&amp;ach-1=1&amp;res=2" TargetMode="External"/><Relationship Id="rId13" Type="http://schemas.openxmlformats.org/officeDocument/2006/relationships/hyperlink" Target="https://www.emokykla.lt/bendrosios-programos/pradinis-ugdymas/21?st=1&amp;ach-1=1&amp;res=2" TargetMode="External"/><Relationship Id="rId18" Type="http://schemas.openxmlformats.org/officeDocument/2006/relationships/hyperlink" Target="https://www.emokykla.lt/bendrosios-programos/pradinis-ugdymas/21?st=1&amp;ach-1=1&amp;res=2" TargetMode="External"/><Relationship Id="rId3" Type="http://schemas.openxmlformats.org/officeDocument/2006/relationships/settings" Target="settings.xml"/><Relationship Id="rId21" Type="http://schemas.openxmlformats.org/officeDocument/2006/relationships/hyperlink" Target="https://www.emokykla.lt/bendrosios-programos/pradinis-ugdymas/21?st=1&amp;ach-1=1&amp;res=2" TargetMode="External"/><Relationship Id="rId7" Type="http://schemas.openxmlformats.org/officeDocument/2006/relationships/hyperlink" Target="https://www.emokykla.lt/bendrosios-programos/visos-bendrosios-programos/21?tab=0" TargetMode="External"/><Relationship Id="rId12" Type="http://schemas.openxmlformats.org/officeDocument/2006/relationships/hyperlink" Target="https://www.emokykla.lt/bendrosios-programos/pradinis-ugdymas/21?st=1&amp;ach-1=1&amp;res=2" TargetMode="External"/><Relationship Id="rId17" Type="http://schemas.openxmlformats.org/officeDocument/2006/relationships/hyperlink" Target="https://www.emokykla.lt/bendrosios-programos/pradinis-ugdymas/21?st=1&amp;ach-1=1&amp;res=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mokykla.lt/bendrosios-programos/pradinis-ugdymas/21?st=1&amp;ach-1=1&amp;res=2" TargetMode="External"/><Relationship Id="rId20" Type="http://schemas.openxmlformats.org/officeDocument/2006/relationships/hyperlink" Target="https://www.emokykla.lt/bendrosios-programos/pradinis-ugdymas/21?st=1&amp;ach-1=1&amp;res=2" TargetMode="External"/><Relationship Id="rId1" Type="http://schemas.openxmlformats.org/officeDocument/2006/relationships/numbering" Target="numbering.xml"/><Relationship Id="rId6" Type="http://schemas.openxmlformats.org/officeDocument/2006/relationships/hyperlink" Target="https://emokykla.lt/" TargetMode="External"/><Relationship Id="rId11" Type="http://schemas.openxmlformats.org/officeDocument/2006/relationships/hyperlink" Target="https://www.emokykla.lt/bendrosios-programos/pradinis-ugdymas/21?st=1&amp;ach-1=1&amp;res=2" TargetMode="External"/><Relationship Id="rId24" Type="http://schemas.openxmlformats.org/officeDocument/2006/relationships/fontTable" Target="fontTable.xml"/><Relationship Id="rId5" Type="http://schemas.openxmlformats.org/officeDocument/2006/relationships/hyperlink" Target="https://nsasmm-my.sharepoint.com/personal/svietimo_portalas_nsa_smm_lt/_layouts/15/Doc.aspx?sourcedoc=%7b4bdd2f31-6605-46c7-b7cf-17e709314d4e%7d&amp;action=view&amp;wd=target%281.%20Naujo%20turinio%20mokymo%20rekomendacijos.one%7Cf05a6a33-a613-4abd-bd1a-58861a61db50%2FNaujas%20turinys%7C95922bdd-d988-41ef-91f1-fa6a4599929d%2F%29&amp;wdorigin=NavigationUrl" TargetMode="External"/><Relationship Id="rId15" Type="http://schemas.openxmlformats.org/officeDocument/2006/relationships/hyperlink" Target="https://www.emokykla.lt/bendrosios-programos/pradinis-ugdymas/21?st=1&amp;ach-1=1&amp;res=2" TargetMode="External"/><Relationship Id="rId23" Type="http://schemas.openxmlformats.org/officeDocument/2006/relationships/hyperlink" Target="https://www.emokykla.lt/bendrosios-programos/pradinis-ugdymas/21?st=1&amp;ach-1=1&amp;res=2" TargetMode="External"/><Relationship Id="rId10" Type="http://schemas.openxmlformats.org/officeDocument/2006/relationships/hyperlink" Target="https://www.emokykla.lt/bendrosios-programos/pradinis-ugdymas/21?st=1&amp;ach-1=1&amp;res=2" TargetMode="External"/><Relationship Id="rId19" Type="http://schemas.openxmlformats.org/officeDocument/2006/relationships/hyperlink" Target="https://www.emokykla.lt/bendrosios-programos/pradinis-ugdymas/21?st=1&amp;ach-1=1&amp;res=2" TargetMode="External"/><Relationship Id="rId4" Type="http://schemas.openxmlformats.org/officeDocument/2006/relationships/webSettings" Target="webSettings.xml"/><Relationship Id="rId9" Type="http://schemas.openxmlformats.org/officeDocument/2006/relationships/hyperlink" Target="https://www.emokykla.lt/bendrosios-programos/pradinis-ugdymas/21?st=1&amp;ach-1=1&amp;res=2" TargetMode="External"/><Relationship Id="rId14" Type="http://schemas.openxmlformats.org/officeDocument/2006/relationships/hyperlink" Target="https://www.emokykla.lt/bendrosios-programos/pradinis-ugdymas/21?st=1&amp;ach-1=1&amp;res=2" TargetMode="External"/><Relationship Id="rId22" Type="http://schemas.openxmlformats.org/officeDocument/2006/relationships/hyperlink" Target="https://www.emokykla.lt/bendrosios-programos/pradinis-ugdymas/21?st=1&amp;ach-1=1&amp;res=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itos\Desktop\ETIKOS%20ILGALAIKIO%20PLANO%20RENGIMAS_4%20klas&#27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ETIKOS ILGALAIKIO PLANO RENGIMAS_4 klasė</Template>
  <TotalTime>11</TotalTime>
  <Pages>6</Pages>
  <Words>6958</Words>
  <Characters>3967</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Sigitos</dc:creator>
  <cp:keywords/>
  <dc:description/>
  <cp:lastModifiedBy>Julija Sinicienė</cp:lastModifiedBy>
  <cp:revision>2</cp:revision>
  <dcterms:created xsi:type="dcterms:W3CDTF">2023-06-13T16:49:00Z</dcterms:created>
  <dcterms:modified xsi:type="dcterms:W3CDTF">2023-06-14T09:42:00Z</dcterms:modified>
</cp:coreProperties>
</file>